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556DB">
      <w:pPr>
        <w:jc w:val="center"/>
        <w:rPr>
          <w:rFonts w:ascii="Arial" w:hAnsi="Arial" w:eastAsia="宋体"/>
          <w:b/>
          <w:sz w:val="28"/>
        </w:rPr>
      </w:pPr>
      <w:r>
        <w:rPr>
          <w:rFonts w:hint="eastAsia" w:ascii="Arial" w:hAnsi="Arial" w:eastAsia="宋体"/>
          <w:b/>
          <w:sz w:val="28"/>
        </w:rPr>
        <w:t>SPE80系列单路输出电源技术规格</w:t>
      </w:r>
    </w:p>
    <w:p w14:paraId="04A1E129">
      <w:pPr>
        <w:rPr>
          <w:rFonts w:ascii="Arial" w:hAnsi="Arial" w:eastAsia="宋体"/>
          <w:sz w:val="24"/>
          <w:szCs w:val="21"/>
        </w:rPr>
      </w:pPr>
      <w:r>
        <w:rPr>
          <w:rFonts w:hint="eastAsia" w:ascii="Arial" w:hAnsi="Arial" w:eastAsia="宋体"/>
          <w:sz w:val="24"/>
          <w:szCs w:val="21"/>
        </w:rPr>
        <w:t>仪器必须在规定的操作温度下连续运行30分钟以上，才能达到以下规格标准：</w:t>
      </w:r>
    </w:p>
    <w:tbl>
      <w:tblPr>
        <w:tblStyle w:val="6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2935"/>
        <w:gridCol w:w="2806"/>
        <w:gridCol w:w="2806"/>
      </w:tblGrid>
      <w:tr w14:paraId="5359F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51478DF4">
            <w:pPr>
              <w:jc w:val="left"/>
              <w:rPr>
                <w:rFonts w:ascii="Arial" w:hAnsi="Arial" w:eastAsia="宋体"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>型号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411D9BFD">
            <w:pPr>
              <w:jc w:val="center"/>
              <w:rPr>
                <w:rFonts w:ascii="Arial" w:hAnsi="Arial" w:eastAsia="宋体" w:cs="宋体"/>
                <w:sz w:val="24"/>
                <w:szCs w:val="24"/>
              </w:rPr>
            </w:pP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SPE8104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 w14:paraId="27F6044A">
            <w:pPr>
              <w:jc w:val="center"/>
              <w:rPr>
                <w:rFonts w:hint="default" w:ascii="Arial" w:hAnsi="Arial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宋体"/>
                <w:b/>
                <w:sz w:val="24"/>
                <w:szCs w:val="24"/>
                <w:lang w:val="en-US" w:eastAsia="zh-CN"/>
              </w:rPr>
              <w:t>SPE8204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 w14:paraId="535D04E2">
            <w:pPr>
              <w:jc w:val="center"/>
              <w:rPr>
                <w:rFonts w:hint="eastAsia" w:ascii="Arial" w:hAnsi="Arial" w:eastAsia="宋体" w:cs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SPE8205</w:t>
            </w:r>
          </w:p>
        </w:tc>
      </w:tr>
      <w:tr w14:paraId="747AA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346181F9">
            <w:pPr>
              <w:jc w:val="left"/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 xml:space="preserve">输入特性                                                                                        </w:t>
            </w:r>
          </w:p>
        </w:tc>
      </w:tr>
      <w:tr w14:paraId="3D905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827F4E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电源电压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DC9C4A">
            <w:pPr>
              <w:jc w:val="center"/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100V-240V</w:t>
            </w:r>
          </w:p>
        </w:tc>
      </w:tr>
      <w:tr w14:paraId="724B1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69A905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输入频率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E374AC">
            <w:pPr>
              <w:jc w:val="center"/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45~65Hz</w:t>
            </w:r>
          </w:p>
        </w:tc>
      </w:tr>
      <w:tr w14:paraId="479ED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49E093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输入保险丝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BA73AB">
            <w:pPr>
              <w:jc w:val="center"/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</w:pPr>
            <w:r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  <w:t>250V,F10A</w:t>
            </w:r>
          </w:p>
        </w:tc>
      </w:tr>
      <w:tr w14:paraId="22AF8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4C88EA38">
            <w:pPr>
              <w:ind w:left="1446" w:hanging="1446" w:hangingChars="600"/>
              <w:jc w:val="left"/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>额定输出</w:t>
            </w: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 xml:space="preserve">                                                                                            </w:t>
            </w:r>
          </w:p>
        </w:tc>
      </w:tr>
      <w:tr w14:paraId="44165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F3AB76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电压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05D5DD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</w:t>
            </w:r>
            <w:r>
              <w:rPr>
                <w:rFonts w:ascii="Arial" w:hAnsi="Arial" w:eastAsia="宋体" w:cs="Arial"/>
                <w:sz w:val="24"/>
                <w:szCs w:val="24"/>
              </w:rPr>
              <w:t>0V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EA4CD5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</w:t>
            </w:r>
            <w:r>
              <w:rPr>
                <w:rFonts w:ascii="Arial" w:hAnsi="Arial" w:eastAsia="宋体" w:cs="Arial"/>
                <w:sz w:val="24"/>
                <w:szCs w:val="24"/>
              </w:rPr>
              <w:t>0V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EED2F4B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</w:t>
            </w:r>
            <w:r>
              <w:rPr>
                <w:rFonts w:ascii="Arial" w:hAnsi="Arial" w:eastAsia="宋体" w:cs="Arial"/>
                <w:sz w:val="24"/>
                <w:szCs w:val="24"/>
              </w:rPr>
              <w:t>0V</w:t>
            </w:r>
          </w:p>
        </w:tc>
      </w:tr>
      <w:tr w14:paraId="5A81E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655115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电流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E457B7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05CD17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8A3EA6B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</w:tr>
      <w:tr w14:paraId="3E579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B651C8">
            <w:pPr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功率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6C1B74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400W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661B03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400W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2280501">
            <w:pPr>
              <w:jc w:val="center"/>
              <w:rPr>
                <w:rFonts w:hint="eastAsia"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500W</w:t>
            </w:r>
          </w:p>
        </w:tc>
      </w:tr>
      <w:tr w14:paraId="0C92A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74FAB04">
            <w:pPr>
              <w:jc w:val="left"/>
              <w:rPr>
                <w:rFonts w:hint="eastAsia"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调整率（CV）</w:t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</w:p>
        </w:tc>
      </w:tr>
      <w:tr w14:paraId="50D3B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96DB03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负载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BE822F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</w:p>
        </w:tc>
      </w:tr>
      <w:tr w14:paraId="28882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DD6E7B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电源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7FDF18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</w:p>
        </w:tc>
      </w:tr>
      <w:tr w14:paraId="62A87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12A6F656">
            <w:pPr>
              <w:jc w:val="left"/>
              <w:rPr>
                <w:rFonts w:hint="eastAsia"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调整率（CC）</w:t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</w:p>
        </w:tc>
      </w:tr>
      <w:tr w14:paraId="4A9EB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C4EED9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负载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CD2AA9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mA</w:t>
            </w:r>
          </w:p>
        </w:tc>
      </w:tr>
      <w:tr w14:paraId="3B24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3DD7C8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电源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3D5452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mA</w:t>
            </w:r>
          </w:p>
        </w:tc>
      </w:tr>
      <w:tr w14:paraId="0DC38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A856690">
            <w:pPr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/>
                <w:b/>
                <w:bCs/>
                <w:sz w:val="24"/>
                <w:szCs w:val="24"/>
              </w:rPr>
              <w:t>涟波&amp;噪声</w:t>
            </w: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（</w:t>
            </w:r>
            <w:r>
              <w:rPr>
                <w:rFonts w:ascii="Arial" w:hAnsi="Arial" w:eastAsia="宋体"/>
                <w:b/>
                <w:bCs/>
                <w:sz w:val="24"/>
                <w:szCs w:val="24"/>
              </w:rPr>
              <w:t>噪声带宽20MHz,涟波带宽1MHz,输出端加10uF电解电容并联0.1uF瓷片电容进行测试</w:t>
            </w: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）</w:t>
            </w:r>
          </w:p>
        </w:tc>
      </w:tr>
      <w:tr w14:paraId="3F86E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7424BD">
            <w:pPr>
              <w:jc w:val="left"/>
              <w:rPr>
                <w:rFonts w:ascii="Arial" w:hAnsi="Arial" w:eastAsia="宋体" w:cs="Tahoma"/>
                <w:b/>
                <w:sz w:val="24"/>
                <w:szCs w:val="24"/>
              </w:rPr>
            </w:pPr>
            <w:r>
              <w:rPr>
                <w:rStyle w:val="12"/>
                <w:rFonts w:ascii="Arial" w:hAnsi="Arial" w:eastAsia="宋体"/>
                <w:b/>
                <w:color w:val="auto"/>
                <w:sz w:val="24"/>
                <w:szCs w:val="24"/>
              </w:rPr>
              <w:t>电压</w:t>
            </w:r>
            <w:r>
              <w:rPr>
                <w:rStyle w:val="15"/>
                <w:rFonts w:hint="eastAsia" w:ascii="Arial" w:hAnsi="Arial" w:eastAsia="宋体" w:cs="Arial"/>
                <w:bCs w:val="0"/>
                <w:color w:val="auto"/>
                <w:sz w:val="24"/>
                <w:szCs w:val="24"/>
              </w:rPr>
              <w:t>（</w:t>
            </w:r>
            <w:r>
              <w:rPr>
                <w:rStyle w:val="15"/>
                <w:rFonts w:ascii="Arial" w:hAnsi="Arial" w:eastAsia="宋体" w:cs="Arial"/>
                <w:bCs w:val="0"/>
                <w:color w:val="auto"/>
                <w:sz w:val="24"/>
                <w:szCs w:val="24"/>
              </w:rPr>
              <w:t>Vp-p</w:t>
            </w:r>
            <w:r>
              <w:rPr>
                <w:rStyle w:val="15"/>
                <w:rFonts w:hint="eastAsia" w:ascii="Arial" w:hAnsi="Arial" w:eastAsia="宋体" w:cs="Arial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B236E9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50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  <w:r>
              <w:rPr>
                <w:rFonts w:hint="eastAsia" w:ascii="Arial" w:hAnsi="Arial" w:eastAsia="宋体" w:cs="Arial"/>
                <w:bCs/>
                <w:sz w:val="24"/>
                <w:szCs w:val="24"/>
              </w:rPr>
              <w:t>p-p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F150B9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50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  <w:r>
              <w:rPr>
                <w:rFonts w:hint="eastAsia" w:ascii="Arial" w:hAnsi="Arial" w:eastAsia="宋体" w:cs="Arial"/>
                <w:bCs/>
                <w:sz w:val="24"/>
                <w:szCs w:val="24"/>
              </w:rPr>
              <w:t>p-p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F41B09A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5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0mV</w:t>
            </w:r>
            <w:r>
              <w:rPr>
                <w:rFonts w:hint="eastAsia" w:ascii="Arial" w:hAnsi="Arial" w:eastAsia="宋体" w:cs="Arial"/>
                <w:bCs/>
                <w:sz w:val="24"/>
                <w:szCs w:val="24"/>
              </w:rPr>
              <w:t>p-p</w:t>
            </w:r>
          </w:p>
        </w:tc>
      </w:tr>
      <w:tr w14:paraId="0A8D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646425">
            <w:pPr>
              <w:jc w:val="left"/>
              <w:rPr>
                <w:rStyle w:val="12"/>
                <w:rFonts w:ascii="Arial" w:hAnsi="Arial" w:eastAsia="宋体"/>
                <w:b/>
                <w:color w:val="auto"/>
                <w:sz w:val="24"/>
                <w:szCs w:val="24"/>
              </w:rPr>
            </w:pPr>
            <w:r>
              <w:rPr>
                <w:rStyle w:val="12"/>
                <w:rFonts w:ascii="Arial" w:hAnsi="Arial" w:eastAsia="宋体"/>
                <w:b/>
                <w:color w:val="auto"/>
                <w:sz w:val="24"/>
                <w:szCs w:val="24"/>
              </w:rPr>
              <w:t>电</w:t>
            </w:r>
            <w:r>
              <w:rPr>
                <w:rStyle w:val="12"/>
                <w:rFonts w:hint="eastAsia" w:ascii="Arial" w:hAnsi="Arial" w:eastAsia="宋体"/>
                <w:b/>
                <w:color w:val="auto"/>
                <w:sz w:val="24"/>
                <w:szCs w:val="24"/>
              </w:rPr>
              <w:t>流</w:t>
            </w:r>
            <w:r>
              <w:rPr>
                <w:rStyle w:val="15"/>
                <w:rFonts w:hint="eastAsia" w:ascii="Arial" w:hAnsi="Arial" w:eastAsia="宋体" w:cs="Arial"/>
                <w:bCs w:val="0"/>
                <w:color w:val="auto"/>
                <w:sz w:val="24"/>
                <w:szCs w:val="24"/>
              </w:rPr>
              <w:t>（</w:t>
            </w:r>
            <w:r>
              <w:rPr>
                <w:rStyle w:val="15"/>
                <w:rFonts w:ascii="Arial" w:hAnsi="Arial" w:eastAsia="宋体" w:cs="Arial"/>
                <w:bCs w:val="0"/>
                <w:color w:val="auto"/>
                <w:sz w:val="24"/>
                <w:szCs w:val="24"/>
              </w:rPr>
              <w:t>rms</w:t>
            </w:r>
            <w:r>
              <w:rPr>
                <w:rStyle w:val="15"/>
                <w:rFonts w:hint="eastAsia" w:ascii="Arial" w:hAnsi="Arial" w:eastAsia="宋体" w:cs="Arial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62C7F8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15</w:t>
            </w:r>
            <w:r>
              <w:rPr>
                <w:rFonts w:ascii="Arial" w:hAnsi="Arial" w:eastAsia="宋体" w:cs="Arial"/>
                <w:sz w:val="24"/>
                <w:szCs w:val="24"/>
              </w:rPr>
              <w:t>m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9E378D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15</w:t>
            </w:r>
            <w:r>
              <w:rPr>
                <w:rFonts w:ascii="Arial" w:hAnsi="Arial" w:eastAsia="宋体" w:cs="Arial"/>
                <w:sz w:val="24"/>
                <w:szCs w:val="24"/>
              </w:rPr>
              <w:t>m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6452AE8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15</w:t>
            </w:r>
            <w:r>
              <w:rPr>
                <w:rFonts w:ascii="Arial" w:hAnsi="Arial" w:eastAsia="宋体" w:cs="Arial"/>
                <w:sz w:val="24"/>
                <w:szCs w:val="24"/>
              </w:rPr>
              <w:t>m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A</w:t>
            </w:r>
          </w:p>
        </w:tc>
      </w:tr>
      <w:tr w14:paraId="5D598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433494F8">
            <w:pPr>
              <w:jc w:val="left"/>
              <w:rPr>
                <w:rFonts w:hint="eastAsia"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设定解析度</w:t>
            </w:r>
          </w:p>
        </w:tc>
      </w:tr>
      <w:tr w14:paraId="5A4B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3B417A">
            <w:pPr>
              <w:jc w:val="left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电压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4BA1F0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904C02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DA3496D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</w:tr>
      <w:tr w14:paraId="5D7DB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88D053">
            <w:pPr>
              <w:widowControl/>
              <w:jc w:val="left"/>
              <w:rPr>
                <w:rFonts w:ascii="Arial" w:hAnsi="Arial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电流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ACC443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F21C73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08E20D4">
            <w:pPr>
              <w:widowControl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</w:tr>
      <w:tr w14:paraId="4B2F9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02DF75F6">
            <w:pPr>
              <w:jc w:val="left"/>
              <w:rPr>
                <w:rFonts w:hint="eastAsia"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回读解析度</w:t>
            </w:r>
          </w:p>
        </w:tc>
      </w:tr>
      <w:tr w14:paraId="39C74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448248">
            <w:pPr>
              <w:jc w:val="left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电压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470541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A18D9E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4411909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</w:tr>
      <w:tr w14:paraId="18015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A93D98">
            <w:pPr>
              <w:widowControl/>
              <w:jc w:val="left"/>
              <w:rPr>
                <w:rFonts w:ascii="Arial" w:hAnsi="Arial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电流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ACB47A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94985F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CADFA82">
            <w:pPr>
              <w:widowControl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</w:tr>
      <w:tr w14:paraId="04011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1720C214">
            <w:pPr>
              <w:jc w:val="left"/>
              <w:rPr>
                <w:rFonts w:hint="eastAsia"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设定精确度</w:t>
            </w:r>
          </w:p>
        </w:tc>
      </w:tr>
      <w:tr w14:paraId="0DD1F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75643E">
            <w:pPr>
              <w:jc w:val="left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电压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90FC6F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</w:tr>
      <w:tr w14:paraId="68B93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107A65">
            <w:pPr>
              <w:widowControl/>
              <w:jc w:val="left"/>
              <w:rPr>
                <w:rFonts w:ascii="Arial" w:hAnsi="Arial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电流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3436ED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2C11D2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1C92D7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</w:tr>
      <w:tr w14:paraId="68F43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148AFFD6">
            <w:pPr>
              <w:jc w:val="left"/>
              <w:rPr>
                <w:rFonts w:hint="eastAsia"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回读精确度</w:t>
            </w:r>
          </w:p>
        </w:tc>
      </w:tr>
      <w:tr w14:paraId="4D706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5C8596">
            <w:pPr>
              <w:jc w:val="left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电压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D92331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</w:tr>
      <w:tr w14:paraId="4195A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40E5CC">
            <w:pPr>
              <w:widowControl/>
              <w:jc w:val="left"/>
              <w:rPr>
                <w:rFonts w:ascii="Arial" w:hAnsi="Arial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电流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BC8053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93D95B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05CCD0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</w:tr>
      <w:tr w14:paraId="3BECB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B3F6728">
            <w:pPr>
              <w:rPr>
                <w:rFonts w:hint="eastAsia"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</w:rPr>
              <w:t>响应时间</w:t>
            </w:r>
          </w:p>
        </w:tc>
      </w:tr>
      <w:tr w14:paraId="0061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4337F4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ascii="Arial" w:hAnsi="Arial" w:eastAsia="宋体"/>
                <w:b/>
                <w:sz w:val="24"/>
                <w:szCs w:val="24"/>
              </w:rPr>
              <w:t>瞬态恢复时间</w:t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br w:type="textWrapping"/>
            </w: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（10</w:t>
            </w: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%~</w:t>
            </w: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</w:rPr>
              <w:t>9</w:t>
            </w: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0%</w:t>
            </w:r>
            <w:r>
              <w:rPr>
                <w:rFonts w:ascii="Arial" w:hAnsi="Arial" w:eastAsia="宋体"/>
                <w:b/>
                <w:sz w:val="24"/>
                <w:szCs w:val="24"/>
              </w:rPr>
              <w:t>额定负载</w:t>
            </w: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FD1DD5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5.0</w:t>
            </w:r>
            <w:r>
              <w:rPr>
                <w:rFonts w:ascii="Arial" w:hAnsi="Arial" w:eastAsia="宋体" w:cs="Arial"/>
                <w:sz w:val="24"/>
                <w:szCs w:val="24"/>
              </w:rPr>
              <w:t>ms</w:t>
            </w:r>
          </w:p>
        </w:tc>
      </w:tr>
      <w:tr w14:paraId="1A009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9FB57DF">
            <w:pPr>
              <w:rPr>
                <w:rFonts w:hint="eastAsia"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</w:rPr>
              <w:t>保护功能</w:t>
            </w:r>
          </w:p>
        </w:tc>
      </w:tr>
      <w:tr w14:paraId="4A587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00F5B6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OVP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DF309D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85</w:t>
            </w:r>
            <w:r>
              <w:rPr>
                <w:rFonts w:ascii="Arial" w:hAnsi="Arial" w:eastAsia="宋体" w:cs="Arial"/>
                <w:sz w:val="24"/>
                <w:szCs w:val="24"/>
              </w:rPr>
              <w:t>V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758EDA6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85</w:t>
            </w:r>
            <w:r>
              <w:rPr>
                <w:rFonts w:ascii="Arial" w:hAnsi="Arial" w:eastAsia="宋体" w:cs="Arial"/>
                <w:sz w:val="24"/>
                <w:szCs w:val="24"/>
              </w:rPr>
              <w:t>V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510CA11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85</w:t>
            </w:r>
            <w:r>
              <w:rPr>
                <w:rFonts w:ascii="Arial" w:hAnsi="Arial" w:eastAsia="宋体" w:cs="Arial"/>
                <w:sz w:val="24"/>
                <w:szCs w:val="24"/>
              </w:rPr>
              <w:t>V</w:t>
            </w:r>
          </w:p>
        </w:tc>
      </w:tr>
      <w:tr w14:paraId="3AEE6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84C2C3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OCP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309DD7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11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9240344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21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1C646B0">
            <w:pPr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21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</w:tr>
      <w:tr w14:paraId="3A9E7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B5A995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OTP</w:t>
            </w:r>
          </w:p>
        </w:tc>
        <w:tc>
          <w:tcPr>
            <w:tcW w:w="2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379211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</w:rPr>
              <w:t>85</w:t>
            </w:r>
            <w:r>
              <w:rPr>
                <w:rStyle w:val="13"/>
                <w:rFonts w:hint="default" w:ascii="Arial" w:hAnsi="Arial" w:cs="宋体"/>
                <w:color w:val="auto"/>
                <w:sz w:val="24"/>
                <w:szCs w:val="24"/>
              </w:rPr>
              <w:t>℃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2EB8751"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</w:rPr>
              <w:t>85</w:t>
            </w:r>
            <w:r>
              <w:rPr>
                <w:rStyle w:val="13"/>
                <w:rFonts w:hint="default" w:ascii="Arial" w:hAnsi="Arial" w:cs="宋体"/>
                <w:color w:val="auto"/>
                <w:sz w:val="24"/>
                <w:szCs w:val="24"/>
              </w:rPr>
              <w:t>℃</w:t>
            </w:r>
          </w:p>
        </w:tc>
        <w:tc>
          <w:tcPr>
            <w:tcW w:w="2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954DD8A"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</w:rPr>
              <w:t>85</w:t>
            </w:r>
            <w:r>
              <w:rPr>
                <w:rStyle w:val="13"/>
                <w:rFonts w:hint="default" w:ascii="Arial" w:hAnsi="Arial" w:cs="宋体"/>
                <w:color w:val="auto"/>
                <w:sz w:val="24"/>
                <w:szCs w:val="24"/>
              </w:rPr>
              <w:t>℃</w:t>
            </w:r>
          </w:p>
        </w:tc>
      </w:tr>
      <w:tr w14:paraId="423E7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F6BAF91">
            <w:pPr>
              <w:rPr>
                <w:rFonts w:hint="eastAsia"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输出温度系数</w:t>
            </w:r>
          </w:p>
        </w:tc>
      </w:tr>
      <w:tr w14:paraId="383F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8201B8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电压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0C4F09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100ppm/℃</w:t>
            </w:r>
          </w:p>
        </w:tc>
      </w:tr>
      <w:tr w14:paraId="2975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DF8CB0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电流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3C0B6C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200ppm/℃</w:t>
            </w:r>
          </w:p>
        </w:tc>
      </w:tr>
      <w:tr w14:paraId="38BEE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69633E01">
            <w:pPr>
              <w:rPr>
                <w:rFonts w:hint="eastAsia"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回读值温度系数</w:t>
            </w:r>
          </w:p>
        </w:tc>
      </w:tr>
      <w:tr w14:paraId="49818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BA0C41">
            <w:pPr>
              <w:jc w:val="left"/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电压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ADA379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100ppm/</w:t>
            </w:r>
            <w:r>
              <w:rPr>
                <w:rFonts w:hint="eastAsia" w:ascii="Arial" w:hAnsi="Arial" w:eastAsia="宋体" w:cs="宋体"/>
                <w:sz w:val="24"/>
                <w:szCs w:val="24"/>
              </w:rPr>
              <w:t>℃</w:t>
            </w:r>
          </w:p>
        </w:tc>
      </w:tr>
      <w:tr w14:paraId="07D8D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66A0A2">
            <w:pPr>
              <w:jc w:val="left"/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电流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E9C803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200ppm/</w:t>
            </w:r>
            <w:r>
              <w:rPr>
                <w:rFonts w:hint="eastAsia" w:ascii="Arial" w:hAnsi="Arial" w:eastAsia="宋体" w:cs="宋体"/>
                <w:sz w:val="24"/>
                <w:szCs w:val="24"/>
              </w:rPr>
              <w:t>℃</w:t>
            </w:r>
          </w:p>
        </w:tc>
      </w:tr>
      <w:tr w14:paraId="6A3F3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3B08732">
            <w:pPr>
              <w:rPr>
                <w:rFonts w:hint="eastAsia" w:ascii="Arial" w:hAnsi="Arial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bCs/>
                <w:sz w:val="24"/>
                <w:szCs w:val="24"/>
              </w:rPr>
              <w:t>显示</w:t>
            </w:r>
          </w:p>
        </w:tc>
      </w:tr>
      <w:tr w14:paraId="15C28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FCD402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显示类型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625275">
            <w:pPr>
              <w:spacing w:line="360" w:lineRule="auto"/>
              <w:jc w:val="center"/>
              <w:rPr>
                <w:rFonts w:hint="eastAsia"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sz w:val="24"/>
                <w:szCs w:val="24"/>
              </w:rPr>
              <w:t>2.8</w:t>
            </w:r>
            <w:r>
              <w:rPr>
                <w:rFonts w:ascii="Arial" w:hAnsi="Arial" w:eastAsia="宋体" w:cs="Times New Roman"/>
                <w:sz w:val="24"/>
                <w:szCs w:val="24"/>
              </w:rPr>
              <w:t>英寸的彩色液晶显示</w:t>
            </w:r>
            <w:r>
              <w:rPr>
                <w:rFonts w:hint="eastAsia" w:ascii="Arial" w:hAnsi="Arial" w:eastAsia="宋体" w:cs="Times New Roman"/>
                <w:sz w:val="24"/>
                <w:szCs w:val="24"/>
              </w:rPr>
              <w:t>（IPS屏）</w:t>
            </w:r>
          </w:p>
        </w:tc>
      </w:tr>
      <w:tr w14:paraId="227DC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69711D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显示分辨率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5B70FE">
            <w:pPr>
              <w:spacing w:line="360" w:lineRule="auto"/>
              <w:jc w:val="center"/>
              <w:rPr>
                <w:rFonts w:hint="eastAsia"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sz w:val="24"/>
                <w:szCs w:val="24"/>
              </w:rPr>
              <w:t>240</w:t>
            </w:r>
            <w:r>
              <w:rPr>
                <w:rFonts w:ascii="Arial" w:hAnsi="Arial" w:eastAsia="宋体" w:cs="Times New Roman"/>
                <w:sz w:val="24"/>
                <w:szCs w:val="24"/>
              </w:rPr>
              <w:t>水平</w:t>
            </w:r>
            <w:r>
              <w:rPr>
                <w:rFonts w:hint="eastAsia" w:ascii="Arial" w:hAnsi="Arial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eastAsia="宋体" w:cs="Times New Roman"/>
                <w:sz w:val="24"/>
                <w:szCs w:val="24"/>
              </w:rPr>
              <w:t>×</w:t>
            </w:r>
            <w:r>
              <w:rPr>
                <w:rFonts w:hint="eastAsia" w:ascii="Arial" w:hAnsi="Arial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eastAsia="宋体" w:cs="Times New Roman"/>
                <w:sz w:val="24"/>
                <w:szCs w:val="24"/>
              </w:rPr>
              <w:t>320垂直像素</w:t>
            </w:r>
          </w:p>
        </w:tc>
      </w:tr>
      <w:tr w14:paraId="53F84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B823B5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显示色彩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DBD2DE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65536色，TFT</w:t>
            </w:r>
          </w:p>
        </w:tc>
      </w:tr>
      <w:tr w14:paraId="1380E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9E17400">
            <w:pPr>
              <w:rPr>
                <w:rFonts w:hint="eastAsia" w:ascii="Arial" w:hAnsi="Arial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bCs/>
                <w:sz w:val="24"/>
                <w:szCs w:val="24"/>
              </w:rPr>
              <w:t>环境条件</w:t>
            </w:r>
          </w:p>
        </w:tc>
      </w:tr>
      <w:tr w14:paraId="40F9D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F86267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</w:rPr>
              <w:t>温度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E3BDF1">
            <w:pPr>
              <w:spacing w:line="360" w:lineRule="auto"/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sz w:val="24"/>
                <w:szCs w:val="24"/>
              </w:rPr>
              <w:t>工作温度：</w:t>
            </w:r>
            <w:r>
              <w:rPr>
                <w:rFonts w:ascii="Arial" w:hAnsi="Arial" w:eastAsia="宋体" w:cs="Arial"/>
                <w:sz w:val="24"/>
                <w:szCs w:val="24"/>
              </w:rPr>
              <w:t>0℃～40℃</w:t>
            </w:r>
          </w:p>
          <w:p w14:paraId="1438DC23">
            <w:pPr>
              <w:spacing w:line="360" w:lineRule="auto"/>
              <w:jc w:val="center"/>
              <w:rPr>
                <w:rFonts w:hint="eastAsia"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sz w:val="24"/>
                <w:szCs w:val="24"/>
              </w:rPr>
              <w:t>存贮温度：</w:t>
            </w:r>
            <w:r>
              <w:rPr>
                <w:rFonts w:ascii="Arial" w:hAnsi="Arial" w:eastAsia="宋体" w:cs="Arial"/>
                <w:sz w:val="24"/>
                <w:szCs w:val="24"/>
              </w:rPr>
              <w:t>-20℃～60℃</w:t>
            </w:r>
          </w:p>
        </w:tc>
      </w:tr>
      <w:tr w14:paraId="6B6F6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1E36E9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</w:rPr>
              <w:t>相对湿度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6C4FEE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≤90%RH；</w:t>
            </w:r>
            <w:r>
              <w:rPr>
                <w:rFonts w:hint="eastAsia" w:ascii="Arial" w:hAnsi="Arial" w:eastAsia="宋体" w:cs="Times New Roman"/>
                <w:sz w:val="24"/>
                <w:szCs w:val="24"/>
              </w:rPr>
              <w:t>无凝结</w:t>
            </w:r>
          </w:p>
        </w:tc>
      </w:tr>
      <w:tr w14:paraId="542B8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A8ECA3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</w:rPr>
              <w:t>高度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9E29D5">
            <w:pPr>
              <w:spacing w:line="360" w:lineRule="auto"/>
              <w:jc w:val="center"/>
              <w:rPr>
                <w:rFonts w:hint="eastAsia"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,000 米</w:t>
            </w:r>
          </w:p>
        </w:tc>
      </w:tr>
      <w:tr w14:paraId="165E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B96E63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</w:rPr>
              <w:t>冷却方法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2B3876">
            <w:pPr>
              <w:spacing w:line="360" w:lineRule="auto"/>
              <w:jc w:val="center"/>
              <w:rPr>
                <w:rFonts w:hint="eastAsia"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sz w:val="24"/>
                <w:szCs w:val="24"/>
              </w:rPr>
              <w:t>智能风机控制</w:t>
            </w:r>
          </w:p>
        </w:tc>
      </w:tr>
      <w:tr w14:paraId="6EC8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5CB31D2">
            <w:pPr>
              <w:rPr>
                <w:rFonts w:hint="eastAsia" w:ascii="Arial" w:hAnsi="Arial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bCs/>
                <w:sz w:val="24"/>
                <w:szCs w:val="24"/>
              </w:rPr>
              <w:t>其他</w:t>
            </w:r>
          </w:p>
        </w:tc>
      </w:tr>
      <w:tr w14:paraId="3E336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exac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00D36C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通讯接口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C962EF">
            <w:pPr>
              <w:spacing w:line="360" w:lineRule="auto"/>
              <w:jc w:val="center"/>
              <w:rPr>
                <w:rFonts w:hint="eastAsia" w:ascii="Arial" w:hAnsi="Arial" w:eastAsia="宋体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  <w:szCs w:val="24"/>
              </w:rPr>
              <w:t>USB通讯，LAN通讯（optional），兼容SCPI通讯协议</w:t>
            </w:r>
          </w:p>
        </w:tc>
      </w:tr>
      <w:tr w14:paraId="32743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64781F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尺寸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727D2D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82mm（宽）× 142mm（高）×226mm（深）</w:t>
            </w:r>
          </w:p>
        </w:tc>
      </w:tr>
      <w:tr w14:paraId="31C9D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2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571FF7">
            <w:pPr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重量</w:t>
            </w:r>
          </w:p>
        </w:tc>
        <w:tc>
          <w:tcPr>
            <w:tcW w:w="85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A477C6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约1.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5</w:t>
            </w:r>
            <w:r>
              <w:rPr>
                <w:rFonts w:ascii="Arial" w:hAnsi="Arial" w:eastAsia="宋体" w:cs="Arial"/>
                <w:sz w:val="24"/>
                <w:szCs w:val="24"/>
              </w:rPr>
              <w:t>公斤</w:t>
            </w:r>
          </w:p>
        </w:tc>
      </w:tr>
    </w:tbl>
    <w:p w14:paraId="760BC8D4">
      <w:pPr>
        <w:widowControl/>
        <w:jc w:val="left"/>
        <w:rPr>
          <w:rFonts w:ascii="Arial" w:hAnsi="Arial" w:eastAsia="宋体"/>
        </w:rPr>
      </w:pPr>
    </w:p>
    <w:p w14:paraId="7ED3AA3F">
      <w:pPr>
        <w:widowControl/>
        <w:jc w:val="left"/>
        <w:rPr>
          <w:rFonts w:ascii="Arial" w:hAnsi="Arial" w:eastAsia="宋体" w:cs="宋体"/>
          <w:kern w:val="0"/>
          <w:sz w:val="24"/>
          <w:szCs w:val="24"/>
        </w:rPr>
      </w:pPr>
      <w:r>
        <w:rPr>
          <w:rFonts w:hint="eastAsia" w:ascii="Arial" w:hAnsi="Arial" w:eastAsia="宋体" w:cs="宋体"/>
          <w:kern w:val="0"/>
          <w:sz w:val="24"/>
          <w:szCs w:val="24"/>
        </w:rPr>
        <w:drawing>
          <wp:inline distT="0" distB="0" distL="114300" distR="114300">
            <wp:extent cx="1724660" cy="433070"/>
            <wp:effectExtent l="0" t="0" r="8890" b="5080"/>
            <wp:docPr id="1" name="图片 1" descr="ba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ar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71F50">
      <w:pPr>
        <w:ind w:left="2520" w:hanging="2520" w:hangingChars="1200"/>
        <w:jc w:val="right"/>
        <w:rPr>
          <w:rFonts w:hint="eastAsia" w:ascii="Arial" w:hAnsi="Arial" w:eastAsia="宋体" w:cs="Arial"/>
          <w:lang w:eastAsia="zh-CN"/>
        </w:rPr>
      </w:pP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 xml:space="preserve">                            </w:t>
      </w:r>
      <w:bookmarkStart w:id="0" w:name="_GoBack"/>
      <w:bookmarkEnd w:id="0"/>
      <w:r>
        <w:rPr>
          <w:rFonts w:hint="eastAsia" w:ascii="Arial" w:hAnsi="Arial" w:eastAsia="宋体" w:cs="Times New Roman"/>
          <w:szCs w:val="20"/>
        </w:rPr>
        <w:t xml:space="preserve">            </w:t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 xml:space="preserve">                                                 </w:t>
      </w:r>
      <w:r>
        <w:rPr>
          <w:rFonts w:ascii="Arial" w:hAnsi="Arial" w:eastAsia="宋体" w:cs="Arial"/>
          <w:sz w:val="22"/>
          <w:szCs w:val="20"/>
        </w:rPr>
        <w:t xml:space="preserve">       V1.0.</w:t>
      </w:r>
      <w:r>
        <w:rPr>
          <w:rFonts w:hint="eastAsia" w:ascii="Arial" w:hAnsi="Arial" w:eastAsia="宋体" w:cs="Arial"/>
          <w:sz w:val="22"/>
          <w:szCs w:val="20"/>
          <w:lang w:val="en-US" w:eastAsia="zh-CN"/>
        </w:rPr>
        <w:t>1</w:t>
      </w:r>
    </w:p>
    <w:sectPr>
      <w:pgSz w:w="11906" w:h="16838"/>
      <w:pgMar w:top="720" w:right="720" w:bottom="720" w:left="720" w:header="851" w:footer="992" w:gutter="0"/>
      <w:pgBorders w:offsetFrom="page">
        <w:top w:val="single" w:color="auto" w:sz="8" w:space="24"/>
        <w:left w:val="single" w:color="auto" w:sz="8" w:space="24"/>
        <w:bottom w:val="single" w:color="auto" w:sz="8" w:space="24"/>
        <w:right w:val="single" w:color="auto" w:sz="8" w:space="2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lZDg2NTA4M2E0NzdhYzdjYzFjZDhiODUwNTYwMjkifQ=="/>
  </w:docVars>
  <w:rsids>
    <w:rsidRoot w:val="00EB39B8"/>
    <w:rsid w:val="000026DF"/>
    <w:rsid w:val="00010EA9"/>
    <w:rsid w:val="00020A52"/>
    <w:rsid w:val="00023E76"/>
    <w:rsid w:val="000253A7"/>
    <w:rsid w:val="00035EDE"/>
    <w:rsid w:val="00040993"/>
    <w:rsid w:val="00046D92"/>
    <w:rsid w:val="000517F5"/>
    <w:rsid w:val="00052726"/>
    <w:rsid w:val="00053AD7"/>
    <w:rsid w:val="00060E0B"/>
    <w:rsid w:val="00061B5B"/>
    <w:rsid w:val="00064292"/>
    <w:rsid w:val="0006465C"/>
    <w:rsid w:val="000722B8"/>
    <w:rsid w:val="00074081"/>
    <w:rsid w:val="00082C74"/>
    <w:rsid w:val="000902DA"/>
    <w:rsid w:val="00090F46"/>
    <w:rsid w:val="000949CB"/>
    <w:rsid w:val="00095F88"/>
    <w:rsid w:val="00097000"/>
    <w:rsid w:val="000A223D"/>
    <w:rsid w:val="000A3BE1"/>
    <w:rsid w:val="000A61A2"/>
    <w:rsid w:val="000B1CFD"/>
    <w:rsid w:val="000B215E"/>
    <w:rsid w:val="000D1B03"/>
    <w:rsid w:val="000D41DA"/>
    <w:rsid w:val="000D4AAE"/>
    <w:rsid w:val="000D6E73"/>
    <w:rsid w:val="000E6E5E"/>
    <w:rsid w:val="000E7978"/>
    <w:rsid w:val="000F5489"/>
    <w:rsid w:val="001067CC"/>
    <w:rsid w:val="001072F1"/>
    <w:rsid w:val="001138B8"/>
    <w:rsid w:val="001161A5"/>
    <w:rsid w:val="00120C49"/>
    <w:rsid w:val="00124416"/>
    <w:rsid w:val="0013050C"/>
    <w:rsid w:val="001311FC"/>
    <w:rsid w:val="001316A0"/>
    <w:rsid w:val="0013230C"/>
    <w:rsid w:val="00133872"/>
    <w:rsid w:val="00143160"/>
    <w:rsid w:val="0014343F"/>
    <w:rsid w:val="00145884"/>
    <w:rsid w:val="00166789"/>
    <w:rsid w:val="00167845"/>
    <w:rsid w:val="00167B23"/>
    <w:rsid w:val="00167EE0"/>
    <w:rsid w:val="00172C92"/>
    <w:rsid w:val="00174983"/>
    <w:rsid w:val="001777A2"/>
    <w:rsid w:val="00182C3B"/>
    <w:rsid w:val="00182DB6"/>
    <w:rsid w:val="001878F6"/>
    <w:rsid w:val="00190960"/>
    <w:rsid w:val="00191D88"/>
    <w:rsid w:val="001937CE"/>
    <w:rsid w:val="001A46E6"/>
    <w:rsid w:val="001A6625"/>
    <w:rsid w:val="001A6951"/>
    <w:rsid w:val="001B33C7"/>
    <w:rsid w:val="001C6042"/>
    <w:rsid w:val="001D07FB"/>
    <w:rsid w:val="001E01D1"/>
    <w:rsid w:val="001E2A36"/>
    <w:rsid w:val="001E544B"/>
    <w:rsid w:val="001F656C"/>
    <w:rsid w:val="002013EF"/>
    <w:rsid w:val="002041A2"/>
    <w:rsid w:val="00217EBC"/>
    <w:rsid w:val="00230AC0"/>
    <w:rsid w:val="002360FD"/>
    <w:rsid w:val="002417CF"/>
    <w:rsid w:val="00241AB0"/>
    <w:rsid w:val="002457CA"/>
    <w:rsid w:val="002507FB"/>
    <w:rsid w:val="002513E5"/>
    <w:rsid w:val="00252F6F"/>
    <w:rsid w:val="00255F42"/>
    <w:rsid w:val="00261103"/>
    <w:rsid w:val="00271DDB"/>
    <w:rsid w:val="002723F8"/>
    <w:rsid w:val="00276260"/>
    <w:rsid w:val="0028105B"/>
    <w:rsid w:val="0028445A"/>
    <w:rsid w:val="00285496"/>
    <w:rsid w:val="002935AB"/>
    <w:rsid w:val="0029467B"/>
    <w:rsid w:val="002A38DA"/>
    <w:rsid w:val="002B324B"/>
    <w:rsid w:val="002B53EA"/>
    <w:rsid w:val="002B7124"/>
    <w:rsid w:val="002C1387"/>
    <w:rsid w:val="002C3204"/>
    <w:rsid w:val="002C466D"/>
    <w:rsid w:val="002D399E"/>
    <w:rsid w:val="002D475D"/>
    <w:rsid w:val="002D7C91"/>
    <w:rsid w:val="002E6FAB"/>
    <w:rsid w:val="0030348A"/>
    <w:rsid w:val="00304807"/>
    <w:rsid w:val="00312207"/>
    <w:rsid w:val="00321527"/>
    <w:rsid w:val="003224DC"/>
    <w:rsid w:val="00323D39"/>
    <w:rsid w:val="003276A4"/>
    <w:rsid w:val="00331582"/>
    <w:rsid w:val="0033229B"/>
    <w:rsid w:val="0033395C"/>
    <w:rsid w:val="0034152E"/>
    <w:rsid w:val="003452BB"/>
    <w:rsid w:val="00350923"/>
    <w:rsid w:val="00360DA5"/>
    <w:rsid w:val="00361D32"/>
    <w:rsid w:val="00364220"/>
    <w:rsid w:val="00364818"/>
    <w:rsid w:val="00374116"/>
    <w:rsid w:val="00375161"/>
    <w:rsid w:val="003778F3"/>
    <w:rsid w:val="003802C3"/>
    <w:rsid w:val="00381A3F"/>
    <w:rsid w:val="00381F41"/>
    <w:rsid w:val="00382111"/>
    <w:rsid w:val="00392985"/>
    <w:rsid w:val="003945D2"/>
    <w:rsid w:val="00396C8D"/>
    <w:rsid w:val="003A0BCB"/>
    <w:rsid w:val="003A231A"/>
    <w:rsid w:val="003B4E61"/>
    <w:rsid w:val="003B6955"/>
    <w:rsid w:val="003D3F5D"/>
    <w:rsid w:val="003D510C"/>
    <w:rsid w:val="003E5A2F"/>
    <w:rsid w:val="003E67A9"/>
    <w:rsid w:val="003E78CB"/>
    <w:rsid w:val="003F051E"/>
    <w:rsid w:val="0041366E"/>
    <w:rsid w:val="00414EB9"/>
    <w:rsid w:val="00417E19"/>
    <w:rsid w:val="00420D63"/>
    <w:rsid w:val="004261E5"/>
    <w:rsid w:val="00441EDF"/>
    <w:rsid w:val="00452586"/>
    <w:rsid w:val="00452805"/>
    <w:rsid w:val="00455083"/>
    <w:rsid w:val="00475EE6"/>
    <w:rsid w:val="00480A99"/>
    <w:rsid w:val="00492DE2"/>
    <w:rsid w:val="00493BC3"/>
    <w:rsid w:val="004965A1"/>
    <w:rsid w:val="004A2A95"/>
    <w:rsid w:val="004A2FBF"/>
    <w:rsid w:val="004A515A"/>
    <w:rsid w:val="004B5658"/>
    <w:rsid w:val="004B6689"/>
    <w:rsid w:val="00502B2A"/>
    <w:rsid w:val="00512D4E"/>
    <w:rsid w:val="00512F6D"/>
    <w:rsid w:val="0051387B"/>
    <w:rsid w:val="00521B63"/>
    <w:rsid w:val="005226CA"/>
    <w:rsid w:val="00525616"/>
    <w:rsid w:val="0052656B"/>
    <w:rsid w:val="005306AB"/>
    <w:rsid w:val="005359C5"/>
    <w:rsid w:val="00536782"/>
    <w:rsid w:val="00547640"/>
    <w:rsid w:val="00554841"/>
    <w:rsid w:val="00556860"/>
    <w:rsid w:val="00560B35"/>
    <w:rsid w:val="00567E89"/>
    <w:rsid w:val="005703BB"/>
    <w:rsid w:val="005738FA"/>
    <w:rsid w:val="00574A65"/>
    <w:rsid w:val="0058602C"/>
    <w:rsid w:val="00590270"/>
    <w:rsid w:val="005924D0"/>
    <w:rsid w:val="005A1E1A"/>
    <w:rsid w:val="005A417F"/>
    <w:rsid w:val="005B428F"/>
    <w:rsid w:val="005B5A11"/>
    <w:rsid w:val="005C1EB2"/>
    <w:rsid w:val="005C26DA"/>
    <w:rsid w:val="005C6606"/>
    <w:rsid w:val="005C6BD8"/>
    <w:rsid w:val="005D0C17"/>
    <w:rsid w:val="005D19BF"/>
    <w:rsid w:val="005E46FD"/>
    <w:rsid w:val="005E544E"/>
    <w:rsid w:val="005E77A3"/>
    <w:rsid w:val="005F151D"/>
    <w:rsid w:val="005F3C13"/>
    <w:rsid w:val="0060111A"/>
    <w:rsid w:val="006017A7"/>
    <w:rsid w:val="00601DC0"/>
    <w:rsid w:val="00610D8F"/>
    <w:rsid w:val="00614B6D"/>
    <w:rsid w:val="00614E95"/>
    <w:rsid w:val="00615B24"/>
    <w:rsid w:val="006330AF"/>
    <w:rsid w:val="0063707D"/>
    <w:rsid w:val="0063761F"/>
    <w:rsid w:val="00641A48"/>
    <w:rsid w:val="006424F7"/>
    <w:rsid w:val="00646BB8"/>
    <w:rsid w:val="00652141"/>
    <w:rsid w:val="00661A18"/>
    <w:rsid w:val="00662A94"/>
    <w:rsid w:val="00662B4D"/>
    <w:rsid w:val="006634C9"/>
    <w:rsid w:val="00673485"/>
    <w:rsid w:val="00687AC8"/>
    <w:rsid w:val="006A0269"/>
    <w:rsid w:val="006A268D"/>
    <w:rsid w:val="006A4CC9"/>
    <w:rsid w:val="006B3261"/>
    <w:rsid w:val="006B51C9"/>
    <w:rsid w:val="006C26C4"/>
    <w:rsid w:val="006C2774"/>
    <w:rsid w:val="006C35A9"/>
    <w:rsid w:val="006C7EAC"/>
    <w:rsid w:val="006D3841"/>
    <w:rsid w:val="006E2564"/>
    <w:rsid w:val="006E7AD8"/>
    <w:rsid w:val="006F0413"/>
    <w:rsid w:val="00704371"/>
    <w:rsid w:val="00706A9C"/>
    <w:rsid w:val="007170A0"/>
    <w:rsid w:val="00717463"/>
    <w:rsid w:val="00722883"/>
    <w:rsid w:val="00725929"/>
    <w:rsid w:val="00726E71"/>
    <w:rsid w:val="007355EA"/>
    <w:rsid w:val="0074227B"/>
    <w:rsid w:val="0074560C"/>
    <w:rsid w:val="00751FCA"/>
    <w:rsid w:val="00752E1F"/>
    <w:rsid w:val="00754B1D"/>
    <w:rsid w:val="00756566"/>
    <w:rsid w:val="00785E91"/>
    <w:rsid w:val="007918C0"/>
    <w:rsid w:val="00794484"/>
    <w:rsid w:val="00795EDF"/>
    <w:rsid w:val="00797E58"/>
    <w:rsid w:val="007A54AD"/>
    <w:rsid w:val="007A5BDC"/>
    <w:rsid w:val="007A6D65"/>
    <w:rsid w:val="007B46AF"/>
    <w:rsid w:val="007C00B0"/>
    <w:rsid w:val="007C4EF6"/>
    <w:rsid w:val="007E31DC"/>
    <w:rsid w:val="007E4D40"/>
    <w:rsid w:val="007E7135"/>
    <w:rsid w:val="007F1A8C"/>
    <w:rsid w:val="0080201C"/>
    <w:rsid w:val="00812937"/>
    <w:rsid w:val="0081617A"/>
    <w:rsid w:val="008172F8"/>
    <w:rsid w:val="008205CB"/>
    <w:rsid w:val="00826DD2"/>
    <w:rsid w:val="008355D7"/>
    <w:rsid w:val="0084219A"/>
    <w:rsid w:val="0085181B"/>
    <w:rsid w:val="00855617"/>
    <w:rsid w:val="00861E8E"/>
    <w:rsid w:val="00862999"/>
    <w:rsid w:val="00865C66"/>
    <w:rsid w:val="008662BD"/>
    <w:rsid w:val="00870182"/>
    <w:rsid w:val="00874B84"/>
    <w:rsid w:val="00882B33"/>
    <w:rsid w:val="008846E4"/>
    <w:rsid w:val="00895358"/>
    <w:rsid w:val="00895EA7"/>
    <w:rsid w:val="008A12AD"/>
    <w:rsid w:val="008A2F0C"/>
    <w:rsid w:val="008B6E18"/>
    <w:rsid w:val="008C2BD8"/>
    <w:rsid w:val="008C3AC3"/>
    <w:rsid w:val="008D2651"/>
    <w:rsid w:val="008D5A5F"/>
    <w:rsid w:val="008D73F2"/>
    <w:rsid w:val="008E1AA5"/>
    <w:rsid w:val="00913341"/>
    <w:rsid w:val="009165E5"/>
    <w:rsid w:val="0092330C"/>
    <w:rsid w:val="00925BCE"/>
    <w:rsid w:val="0093648E"/>
    <w:rsid w:val="009409BB"/>
    <w:rsid w:val="00946BC5"/>
    <w:rsid w:val="00952E57"/>
    <w:rsid w:val="00953E04"/>
    <w:rsid w:val="0095537C"/>
    <w:rsid w:val="00957D38"/>
    <w:rsid w:val="00967EDA"/>
    <w:rsid w:val="009721FD"/>
    <w:rsid w:val="00972989"/>
    <w:rsid w:val="00975378"/>
    <w:rsid w:val="00984BA2"/>
    <w:rsid w:val="009929C4"/>
    <w:rsid w:val="00992B8D"/>
    <w:rsid w:val="00995B8D"/>
    <w:rsid w:val="009A0B3E"/>
    <w:rsid w:val="009A3A00"/>
    <w:rsid w:val="009A5647"/>
    <w:rsid w:val="009C00B8"/>
    <w:rsid w:val="009C0D29"/>
    <w:rsid w:val="009C14F1"/>
    <w:rsid w:val="009C213A"/>
    <w:rsid w:val="009C3624"/>
    <w:rsid w:val="009C37E9"/>
    <w:rsid w:val="009D2E9A"/>
    <w:rsid w:val="009D3211"/>
    <w:rsid w:val="009D3A55"/>
    <w:rsid w:val="009F27D7"/>
    <w:rsid w:val="009F4F73"/>
    <w:rsid w:val="009F627A"/>
    <w:rsid w:val="00A00C8E"/>
    <w:rsid w:val="00A022F0"/>
    <w:rsid w:val="00A041FD"/>
    <w:rsid w:val="00A04589"/>
    <w:rsid w:val="00A0662A"/>
    <w:rsid w:val="00A12661"/>
    <w:rsid w:val="00A13DC3"/>
    <w:rsid w:val="00A14490"/>
    <w:rsid w:val="00A158DF"/>
    <w:rsid w:val="00A20317"/>
    <w:rsid w:val="00A27B8E"/>
    <w:rsid w:val="00A304E3"/>
    <w:rsid w:val="00A31CD6"/>
    <w:rsid w:val="00A34D53"/>
    <w:rsid w:val="00A34D8E"/>
    <w:rsid w:val="00A3500E"/>
    <w:rsid w:val="00A3718D"/>
    <w:rsid w:val="00A371BA"/>
    <w:rsid w:val="00A37280"/>
    <w:rsid w:val="00A40850"/>
    <w:rsid w:val="00A51A2B"/>
    <w:rsid w:val="00A65960"/>
    <w:rsid w:val="00A71EC1"/>
    <w:rsid w:val="00A76992"/>
    <w:rsid w:val="00A77F41"/>
    <w:rsid w:val="00A80AAF"/>
    <w:rsid w:val="00A954F8"/>
    <w:rsid w:val="00A96888"/>
    <w:rsid w:val="00AB256B"/>
    <w:rsid w:val="00AB75DC"/>
    <w:rsid w:val="00AC60DC"/>
    <w:rsid w:val="00AC777C"/>
    <w:rsid w:val="00AD0874"/>
    <w:rsid w:val="00AD279B"/>
    <w:rsid w:val="00AD2D96"/>
    <w:rsid w:val="00AE33F7"/>
    <w:rsid w:val="00AF15B0"/>
    <w:rsid w:val="00B04C7C"/>
    <w:rsid w:val="00B07920"/>
    <w:rsid w:val="00B112CE"/>
    <w:rsid w:val="00B11FF9"/>
    <w:rsid w:val="00B125F1"/>
    <w:rsid w:val="00B13157"/>
    <w:rsid w:val="00B13316"/>
    <w:rsid w:val="00B14333"/>
    <w:rsid w:val="00B16F63"/>
    <w:rsid w:val="00B27991"/>
    <w:rsid w:val="00B573D4"/>
    <w:rsid w:val="00B660D1"/>
    <w:rsid w:val="00B77F28"/>
    <w:rsid w:val="00B81350"/>
    <w:rsid w:val="00B81F55"/>
    <w:rsid w:val="00B828DF"/>
    <w:rsid w:val="00B84C22"/>
    <w:rsid w:val="00B859FD"/>
    <w:rsid w:val="00B927B1"/>
    <w:rsid w:val="00B95B3A"/>
    <w:rsid w:val="00B96BFA"/>
    <w:rsid w:val="00BB2090"/>
    <w:rsid w:val="00BB21AC"/>
    <w:rsid w:val="00BB2514"/>
    <w:rsid w:val="00BD4BAA"/>
    <w:rsid w:val="00BE06C9"/>
    <w:rsid w:val="00BE0E69"/>
    <w:rsid w:val="00BF02DD"/>
    <w:rsid w:val="00C06153"/>
    <w:rsid w:val="00C163E8"/>
    <w:rsid w:val="00C24CA0"/>
    <w:rsid w:val="00C30AEC"/>
    <w:rsid w:val="00C316EF"/>
    <w:rsid w:val="00C36C5B"/>
    <w:rsid w:val="00C408E9"/>
    <w:rsid w:val="00C41BF7"/>
    <w:rsid w:val="00C42EBD"/>
    <w:rsid w:val="00C50E2A"/>
    <w:rsid w:val="00C539D1"/>
    <w:rsid w:val="00C558C7"/>
    <w:rsid w:val="00C64008"/>
    <w:rsid w:val="00C71222"/>
    <w:rsid w:val="00C74038"/>
    <w:rsid w:val="00C809AD"/>
    <w:rsid w:val="00C82F61"/>
    <w:rsid w:val="00C846AE"/>
    <w:rsid w:val="00C85436"/>
    <w:rsid w:val="00C90163"/>
    <w:rsid w:val="00C901E3"/>
    <w:rsid w:val="00CA1AF5"/>
    <w:rsid w:val="00CC4A6E"/>
    <w:rsid w:val="00CD1A9F"/>
    <w:rsid w:val="00CD48AD"/>
    <w:rsid w:val="00CD6A6F"/>
    <w:rsid w:val="00CD6C18"/>
    <w:rsid w:val="00CE0298"/>
    <w:rsid w:val="00CE3532"/>
    <w:rsid w:val="00CF3A2E"/>
    <w:rsid w:val="00CF61DE"/>
    <w:rsid w:val="00CF6296"/>
    <w:rsid w:val="00D013E4"/>
    <w:rsid w:val="00D01C8B"/>
    <w:rsid w:val="00D07F72"/>
    <w:rsid w:val="00D10A10"/>
    <w:rsid w:val="00D15306"/>
    <w:rsid w:val="00D20BFB"/>
    <w:rsid w:val="00D232F4"/>
    <w:rsid w:val="00D23A3D"/>
    <w:rsid w:val="00D2427F"/>
    <w:rsid w:val="00D3666C"/>
    <w:rsid w:val="00D454A9"/>
    <w:rsid w:val="00D45923"/>
    <w:rsid w:val="00D50661"/>
    <w:rsid w:val="00D51A27"/>
    <w:rsid w:val="00D53978"/>
    <w:rsid w:val="00D54F6D"/>
    <w:rsid w:val="00D6337A"/>
    <w:rsid w:val="00D72821"/>
    <w:rsid w:val="00D72ECC"/>
    <w:rsid w:val="00D8683F"/>
    <w:rsid w:val="00D968B1"/>
    <w:rsid w:val="00DA11D8"/>
    <w:rsid w:val="00DA4F3E"/>
    <w:rsid w:val="00DA5CF1"/>
    <w:rsid w:val="00DA6524"/>
    <w:rsid w:val="00DB0C3A"/>
    <w:rsid w:val="00DB1929"/>
    <w:rsid w:val="00DB1F0A"/>
    <w:rsid w:val="00DB4154"/>
    <w:rsid w:val="00DC422C"/>
    <w:rsid w:val="00DC505E"/>
    <w:rsid w:val="00DC5C9D"/>
    <w:rsid w:val="00DD0F88"/>
    <w:rsid w:val="00DD72FD"/>
    <w:rsid w:val="00DE3B98"/>
    <w:rsid w:val="00DE42AF"/>
    <w:rsid w:val="00DE68C8"/>
    <w:rsid w:val="00DF18D3"/>
    <w:rsid w:val="00DF6D24"/>
    <w:rsid w:val="00E00E01"/>
    <w:rsid w:val="00E0342F"/>
    <w:rsid w:val="00E03559"/>
    <w:rsid w:val="00E07A82"/>
    <w:rsid w:val="00E10E35"/>
    <w:rsid w:val="00E156D8"/>
    <w:rsid w:val="00E178C4"/>
    <w:rsid w:val="00E2400C"/>
    <w:rsid w:val="00E34E8A"/>
    <w:rsid w:val="00E35289"/>
    <w:rsid w:val="00E37881"/>
    <w:rsid w:val="00E40624"/>
    <w:rsid w:val="00E45AF7"/>
    <w:rsid w:val="00E51729"/>
    <w:rsid w:val="00E527E1"/>
    <w:rsid w:val="00E5312C"/>
    <w:rsid w:val="00E53B67"/>
    <w:rsid w:val="00E60A5A"/>
    <w:rsid w:val="00E62758"/>
    <w:rsid w:val="00E66A9F"/>
    <w:rsid w:val="00E66C5F"/>
    <w:rsid w:val="00E6721D"/>
    <w:rsid w:val="00E6767C"/>
    <w:rsid w:val="00E75DA2"/>
    <w:rsid w:val="00E75E08"/>
    <w:rsid w:val="00E765A9"/>
    <w:rsid w:val="00E81387"/>
    <w:rsid w:val="00E83A82"/>
    <w:rsid w:val="00E8460C"/>
    <w:rsid w:val="00E85053"/>
    <w:rsid w:val="00E87CCC"/>
    <w:rsid w:val="00EA17C3"/>
    <w:rsid w:val="00EA258D"/>
    <w:rsid w:val="00EA42BD"/>
    <w:rsid w:val="00EA5452"/>
    <w:rsid w:val="00EA56D5"/>
    <w:rsid w:val="00EB194A"/>
    <w:rsid w:val="00EB39B8"/>
    <w:rsid w:val="00EB5965"/>
    <w:rsid w:val="00EB6C8F"/>
    <w:rsid w:val="00EC0149"/>
    <w:rsid w:val="00EC3D66"/>
    <w:rsid w:val="00EC609E"/>
    <w:rsid w:val="00EC6EA8"/>
    <w:rsid w:val="00ED3B56"/>
    <w:rsid w:val="00ED584B"/>
    <w:rsid w:val="00EF1B2D"/>
    <w:rsid w:val="00EF6E29"/>
    <w:rsid w:val="00F01534"/>
    <w:rsid w:val="00F150CF"/>
    <w:rsid w:val="00F17D5E"/>
    <w:rsid w:val="00F252DD"/>
    <w:rsid w:val="00F321C6"/>
    <w:rsid w:val="00F3260A"/>
    <w:rsid w:val="00F33FEE"/>
    <w:rsid w:val="00F34105"/>
    <w:rsid w:val="00F51DC0"/>
    <w:rsid w:val="00F62D76"/>
    <w:rsid w:val="00F63787"/>
    <w:rsid w:val="00F6709A"/>
    <w:rsid w:val="00F72365"/>
    <w:rsid w:val="00F72488"/>
    <w:rsid w:val="00F749D5"/>
    <w:rsid w:val="00F80A7C"/>
    <w:rsid w:val="00F82234"/>
    <w:rsid w:val="00F91D2C"/>
    <w:rsid w:val="00F97C11"/>
    <w:rsid w:val="00F97EF7"/>
    <w:rsid w:val="00FA392A"/>
    <w:rsid w:val="00FA395F"/>
    <w:rsid w:val="00FB09FD"/>
    <w:rsid w:val="00FD07FD"/>
    <w:rsid w:val="00FD2FB6"/>
    <w:rsid w:val="00FD37A6"/>
    <w:rsid w:val="00FD5611"/>
    <w:rsid w:val="00FE298A"/>
    <w:rsid w:val="05104217"/>
    <w:rsid w:val="0B200893"/>
    <w:rsid w:val="0DB15C82"/>
    <w:rsid w:val="1E5B3387"/>
    <w:rsid w:val="397278F2"/>
    <w:rsid w:val="4803763E"/>
    <w:rsid w:val="505B7630"/>
    <w:rsid w:val="54E62E4F"/>
    <w:rsid w:val="649F52E2"/>
    <w:rsid w:val="6A28116C"/>
    <w:rsid w:val="6A3C1AB9"/>
    <w:rsid w:val="6F8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9">
    <w:name w:val="批注框文本 字符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2">
    <w:name w:val="font11"/>
    <w:basedOn w:val="7"/>
    <w:autoRedefine/>
    <w:qFormat/>
    <w:uiPriority w:val="0"/>
    <w:rPr>
      <w:rFonts w:hint="default" w:ascii="Tahoma" w:hAnsi="Tahoma" w:cs="Tahoma"/>
      <w:color w:val="000000"/>
      <w:sz w:val="16"/>
      <w:szCs w:val="16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14">
    <w:name w:val="font21"/>
    <w:basedOn w:val="7"/>
    <w:autoRedefine/>
    <w:qFormat/>
    <w:uiPriority w:val="0"/>
    <w:rPr>
      <w:rFonts w:hint="default" w:ascii="Tahoma" w:hAnsi="Tahoma" w:cs="Tahoma"/>
      <w:b/>
      <w:bCs/>
      <w:color w:val="000000"/>
      <w:sz w:val="16"/>
      <w:szCs w:val="16"/>
      <w:u w:val="none"/>
    </w:rPr>
  </w:style>
  <w:style w:type="character" w:customStyle="1" w:styleId="15">
    <w:name w:val="font31"/>
    <w:basedOn w:val="7"/>
    <w:autoRedefine/>
    <w:qFormat/>
    <w:uiPriority w:val="0"/>
    <w:rPr>
      <w:rFonts w:hint="default" w:ascii="Tahoma" w:hAnsi="Tahoma" w:cs="Tahoma"/>
      <w:b/>
      <w:bCs/>
      <w:color w:val="000000"/>
      <w:sz w:val="16"/>
      <w:szCs w:val="16"/>
      <w:u w:val="none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llp</Company>
  <Pages>2</Pages>
  <Words>411</Words>
  <Characters>732</Characters>
  <Lines>8</Lines>
  <Paragraphs>2</Paragraphs>
  <TotalTime>5</TotalTime>
  <ScaleCrop>false</ScaleCrop>
  <LinksUpToDate>false</LinksUpToDate>
  <CharactersWithSpaces>1032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2024-12-06T06:57:00Z</dcterms:created>
  <dc:creator>CurryHuang</dc:creator>
  <cp:lastModifiedBy>珠</cp:lastModifiedBy>
  <cp:lastPrinted>2021-07-26T06:58:00Z</cp:lastPrinted>
  <dcterms:modified xsi:type="dcterms:W3CDTF">2025-02-11T08:01:54Z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ADAE9D13FCD0474087C94CDF7F6D191E_12</vt:lpwstr>
  </property>
  <property fmtid="{D5CDD505-2E9C-101B-9397-08002B2CF9AE}" pid="4" name="KSOTemplateDocerSaveRecord">
    <vt:lpwstr>eyJoZGlkIjoiNDFlZDg2NTA4M2E0NzdhYzdjYzFjZDhiODUwNTYwMjkiLCJ1c2VySWQiOiI0NDkyNDYxNDkifQ==</vt:lpwstr>
  </property>
</Properties>
</file>