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380B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ascii="Arial" w:hAnsi="Arial" w:eastAsia="宋体" w:cs="Arial"/>
          <w:b/>
          <w:sz w:val="24"/>
          <w:szCs w:val="28"/>
        </w:rPr>
      </w:pPr>
      <w:r>
        <w:rPr>
          <w:rFonts w:hint="eastAsia" w:ascii="Arial" w:hAnsi="Arial" w:eastAsia="宋体" w:cs="Arial"/>
          <w:b/>
          <w:sz w:val="36"/>
          <w:szCs w:val="40"/>
        </w:rPr>
        <w:t>SP</w:t>
      </w:r>
      <w:r>
        <w:rPr>
          <w:rFonts w:hint="eastAsia" w:ascii="Arial" w:hAnsi="Arial" w:eastAsia="宋体" w:cs="Arial"/>
          <w:b/>
          <w:sz w:val="36"/>
          <w:szCs w:val="40"/>
          <w:lang w:val="en-US" w:eastAsia="zh-CN"/>
        </w:rPr>
        <w:t xml:space="preserve"> </w:t>
      </w:r>
      <w:r>
        <w:rPr>
          <w:rFonts w:hint="eastAsia" w:ascii="Arial" w:hAnsi="Arial" w:eastAsia="宋体" w:cs="Arial"/>
          <w:b/>
          <w:sz w:val="36"/>
          <w:szCs w:val="40"/>
        </w:rPr>
        <w:t>Series Single Output DC Power Supply Technical Specifications</w:t>
      </w:r>
    </w:p>
    <w:p w14:paraId="658A02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Arial" w:hAnsi="Arial" w:eastAsia="宋体" w:cs="Arial"/>
          <w:sz w:val="24"/>
          <w:szCs w:val="28"/>
          <w:lang w:val="en-US" w:eastAsia="zh-CN"/>
        </w:rPr>
      </w:pPr>
      <w:r>
        <w:rPr>
          <w:rFonts w:hint="eastAsia" w:ascii="Arial" w:hAnsi="Arial" w:eastAsia="宋体" w:cs="Arial"/>
          <w:sz w:val="24"/>
          <w:szCs w:val="28"/>
        </w:rPr>
        <w:t>The instrument must be operated continuously for more than 30 minutes at the specified operating temperature to achieve the following specifications</w:t>
      </w:r>
      <w:r>
        <w:rPr>
          <w:rFonts w:hint="eastAsia" w:ascii="Arial" w:hAnsi="Arial" w:eastAsia="宋体" w:cs="Arial"/>
          <w:sz w:val="24"/>
          <w:szCs w:val="28"/>
          <w:lang w:val="en-US" w:eastAsia="zh-CN"/>
        </w:rPr>
        <w:t>:</w:t>
      </w:r>
    </w:p>
    <w:tbl>
      <w:tblPr>
        <w:tblStyle w:val="6"/>
        <w:tblW w:w="15136" w:type="dxa"/>
        <w:tblInd w:w="-2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3"/>
        <w:gridCol w:w="1125"/>
        <w:gridCol w:w="1375"/>
        <w:gridCol w:w="1375"/>
        <w:gridCol w:w="1375"/>
        <w:gridCol w:w="1350"/>
        <w:gridCol w:w="1375"/>
        <w:gridCol w:w="1387"/>
        <w:gridCol w:w="1338"/>
        <w:gridCol w:w="1375"/>
        <w:gridCol w:w="1848"/>
      </w:tblGrid>
      <w:tr w14:paraId="5594E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2338" w:type="dxa"/>
            <w:gridSpan w:val="2"/>
            <w:vMerge w:val="restart"/>
            <w:shd w:val="clear" w:color="auto" w:fill="auto"/>
            <w:noWrap/>
            <w:vAlign w:val="center"/>
          </w:tcPr>
          <w:p w14:paraId="00432C16">
            <w:pPr>
              <w:widowControl/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950" w:type="dxa"/>
            <w:gridSpan w:val="8"/>
            <w:vAlign w:val="center"/>
          </w:tcPr>
          <w:p w14:paraId="644C81EC">
            <w:pPr>
              <w:widowControl/>
              <w:jc w:val="center"/>
              <w:rPr>
                <w:rFonts w:hint="default" w:ascii="Arial" w:hAnsi="Arial" w:eastAsia="宋体" w:cs="Arial"/>
                <w:b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kern w:val="0"/>
                <w:sz w:val="22"/>
                <w:lang w:val="en-US" w:eastAsia="zh-CN"/>
              </w:rPr>
              <w:t>Parameter</w:t>
            </w:r>
          </w:p>
        </w:tc>
        <w:tc>
          <w:tcPr>
            <w:tcW w:w="1848" w:type="dxa"/>
            <w:vMerge w:val="restart"/>
            <w:vAlign w:val="center"/>
          </w:tcPr>
          <w:p w14:paraId="5B12F9A9">
            <w:pPr>
              <w:widowControl/>
              <w:jc w:val="center"/>
              <w:rPr>
                <w:rFonts w:hint="default" w:ascii="Arial" w:hAnsi="Arial" w:eastAsia="宋体" w:cs="Arial"/>
                <w:b/>
                <w:color w:val="000000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b/>
                <w:color w:val="000000"/>
                <w:kern w:val="0"/>
                <w:sz w:val="22"/>
                <w:lang w:val="en-US" w:eastAsia="zh-CN"/>
              </w:rPr>
              <w:t>Description</w:t>
            </w:r>
          </w:p>
        </w:tc>
      </w:tr>
      <w:tr w14:paraId="0261A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338" w:type="dxa"/>
            <w:gridSpan w:val="2"/>
            <w:vMerge w:val="continue"/>
            <w:shd w:val="clear" w:color="auto" w:fill="auto"/>
            <w:noWrap/>
            <w:vAlign w:val="center"/>
          </w:tcPr>
          <w:p w14:paraId="4F64D5A8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</w:p>
        </w:tc>
        <w:tc>
          <w:tcPr>
            <w:tcW w:w="1375" w:type="dxa"/>
          </w:tcPr>
          <w:p w14:paraId="573077DC">
            <w:pPr>
              <w:jc w:val="center"/>
              <w:rPr>
                <w:rFonts w:hint="default" w:ascii="Arial" w:hAnsi="Arial" w:eastAsia="宋体" w:cs="Arial"/>
                <w:b/>
                <w:color w:val="000000"/>
              </w:rPr>
            </w:pPr>
            <w:r>
              <w:rPr>
                <w:rFonts w:hint="default" w:ascii="Arial" w:hAnsi="Arial" w:eastAsia="宋体" w:cs="Arial"/>
                <w:b/>
                <w:color w:val="000000"/>
              </w:rPr>
              <w:t>SP3051</w:t>
            </w:r>
          </w:p>
        </w:tc>
        <w:tc>
          <w:tcPr>
            <w:tcW w:w="1375" w:type="dxa"/>
            <w:vAlign w:val="center"/>
          </w:tcPr>
          <w:p w14:paraId="1867556D">
            <w:pPr>
              <w:jc w:val="center"/>
              <w:rPr>
                <w:rFonts w:hint="default" w:ascii="Arial" w:hAnsi="Arial" w:eastAsia="宋体" w:cs="Arial"/>
                <w:b/>
                <w:color w:val="000000"/>
              </w:rPr>
            </w:pPr>
            <w:r>
              <w:rPr>
                <w:rFonts w:hint="default" w:ascii="Arial" w:hAnsi="Arial" w:eastAsia="宋体" w:cs="Arial"/>
                <w:b/>
                <w:color w:val="000000"/>
              </w:rPr>
              <w:t>SP6053</w:t>
            </w:r>
          </w:p>
        </w:tc>
        <w:tc>
          <w:tcPr>
            <w:tcW w:w="1375" w:type="dxa"/>
            <w:shd w:val="clear" w:color="auto" w:fill="auto"/>
            <w:noWrap/>
          </w:tcPr>
          <w:p w14:paraId="1BF6734D">
            <w:pPr>
              <w:jc w:val="center"/>
              <w:rPr>
                <w:rFonts w:hint="default" w:ascii="Arial" w:hAnsi="Arial" w:eastAsia="宋体" w:cs="Arial"/>
                <w:b/>
                <w:color w:val="000000"/>
              </w:rPr>
            </w:pPr>
            <w:r>
              <w:rPr>
                <w:rFonts w:hint="default" w:ascii="Arial" w:hAnsi="Arial" w:eastAsia="宋体" w:cs="Arial"/>
                <w:b/>
                <w:color w:val="000000"/>
              </w:rPr>
              <w:t>SP3101</w:t>
            </w:r>
          </w:p>
        </w:tc>
        <w:tc>
          <w:tcPr>
            <w:tcW w:w="1350" w:type="dxa"/>
          </w:tcPr>
          <w:p w14:paraId="269E20D8">
            <w:pPr>
              <w:jc w:val="center"/>
              <w:rPr>
                <w:rFonts w:hint="default" w:ascii="Arial" w:hAnsi="Arial" w:eastAsia="宋体" w:cs="Arial"/>
                <w:b/>
                <w:color w:val="000000"/>
              </w:rPr>
            </w:pPr>
            <w:r>
              <w:rPr>
                <w:rFonts w:hint="default" w:ascii="Arial" w:hAnsi="Arial" w:eastAsia="宋体" w:cs="Arial"/>
                <w:b/>
                <w:color w:val="000000"/>
              </w:rPr>
              <w:t>SP3103</w:t>
            </w:r>
          </w:p>
        </w:tc>
        <w:tc>
          <w:tcPr>
            <w:tcW w:w="1375" w:type="dxa"/>
          </w:tcPr>
          <w:p w14:paraId="2388BDD0">
            <w:pPr>
              <w:jc w:val="center"/>
              <w:rPr>
                <w:rFonts w:hint="default" w:ascii="Arial" w:hAnsi="Arial" w:eastAsia="宋体" w:cs="Arial"/>
                <w:b/>
                <w:color w:val="000000"/>
              </w:rPr>
            </w:pPr>
            <w:r>
              <w:rPr>
                <w:rFonts w:hint="default" w:ascii="Arial" w:hAnsi="Arial" w:eastAsia="宋体" w:cs="Arial"/>
                <w:b/>
                <w:color w:val="000000"/>
              </w:rPr>
              <w:t>SP6101</w:t>
            </w:r>
          </w:p>
        </w:tc>
        <w:tc>
          <w:tcPr>
            <w:tcW w:w="1387" w:type="dxa"/>
            <w:vAlign w:val="center"/>
          </w:tcPr>
          <w:p w14:paraId="5E39527F">
            <w:pPr>
              <w:jc w:val="center"/>
              <w:rPr>
                <w:rFonts w:hint="default" w:ascii="Arial" w:hAnsi="Arial" w:eastAsia="宋体" w:cs="Arial"/>
                <w:b/>
                <w:color w:val="000000"/>
              </w:rPr>
            </w:pPr>
            <w:r>
              <w:rPr>
                <w:rFonts w:hint="default" w:ascii="Arial" w:hAnsi="Arial" w:eastAsia="宋体" w:cs="Arial"/>
                <w:b/>
                <w:color w:val="000000"/>
              </w:rPr>
              <w:t>SP6103</w:t>
            </w:r>
          </w:p>
        </w:tc>
        <w:tc>
          <w:tcPr>
            <w:tcW w:w="1338" w:type="dxa"/>
            <w:shd w:val="clear" w:color="auto" w:fill="auto"/>
            <w:vAlign w:val="top"/>
          </w:tcPr>
          <w:p w14:paraId="6E0D4C73">
            <w:pPr>
              <w:jc w:val="center"/>
              <w:rPr>
                <w:rFonts w:hint="default" w:ascii="Arial" w:hAnsi="Arial" w:eastAsia="宋体" w:cs="Arial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b/>
                <w:color w:val="000000"/>
              </w:rPr>
              <w:t>SP8206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316EE4C">
            <w:pPr>
              <w:jc w:val="center"/>
              <w:rPr>
                <w:rFonts w:hint="default" w:ascii="Arial" w:hAnsi="Arial" w:eastAsia="宋体" w:cs="Arial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b/>
                <w:color w:val="000000"/>
              </w:rPr>
              <w:t>SP8207</w:t>
            </w:r>
          </w:p>
        </w:tc>
        <w:tc>
          <w:tcPr>
            <w:tcW w:w="1848" w:type="dxa"/>
            <w:vMerge w:val="continue"/>
          </w:tcPr>
          <w:p w14:paraId="5F1E2FE3">
            <w:pPr>
              <w:rPr>
                <w:rFonts w:hint="default" w:ascii="Arial" w:hAnsi="Arial" w:eastAsia="宋体" w:cs="Arial"/>
                <w:color w:val="000000"/>
                <w:sz w:val="22"/>
              </w:rPr>
            </w:pPr>
          </w:p>
        </w:tc>
      </w:tr>
      <w:tr w14:paraId="3F0A8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restart"/>
            <w:shd w:val="clear" w:color="auto" w:fill="auto"/>
            <w:noWrap/>
            <w:vAlign w:val="center"/>
          </w:tcPr>
          <w:p w14:paraId="1161430F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Input Parameter</w:t>
            </w:r>
          </w:p>
        </w:tc>
        <w:tc>
          <w:tcPr>
            <w:tcW w:w="1125" w:type="dxa"/>
            <w:vMerge w:val="restart"/>
            <w:shd w:val="clear" w:color="auto" w:fill="auto"/>
            <w:noWrap/>
            <w:vAlign w:val="center"/>
          </w:tcPr>
          <w:p w14:paraId="784F74CC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Work Voltage Range</w:t>
            </w:r>
          </w:p>
        </w:tc>
        <w:tc>
          <w:tcPr>
            <w:tcW w:w="1375" w:type="dxa"/>
            <w:vAlign w:val="center"/>
          </w:tcPr>
          <w:p w14:paraId="7811331D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100</w:t>
            </w:r>
            <w:r>
              <w:rPr>
                <w:rFonts w:hint="default" w:ascii="Arial" w:hAnsi="Arial" w:eastAsia="宋体" w:cs="Arial"/>
                <w:color w:val="000000"/>
              </w:rPr>
              <w:t>-12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0</w:t>
            </w:r>
            <w:r>
              <w:rPr>
                <w:rFonts w:hint="default" w:ascii="Arial" w:hAnsi="Arial" w:eastAsia="宋体" w:cs="Arial"/>
                <w:color w:val="000000"/>
              </w:rPr>
              <w:t>Vac</w:t>
            </w:r>
          </w:p>
        </w:tc>
        <w:tc>
          <w:tcPr>
            <w:tcW w:w="1375" w:type="dxa"/>
            <w:vAlign w:val="center"/>
          </w:tcPr>
          <w:p w14:paraId="5A50D9C4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100</w:t>
            </w:r>
            <w:r>
              <w:rPr>
                <w:rFonts w:hint="default" w:ascii="Arial" w:hAnsi="Arial" w:eastAsia="宋体" w:cs="Arial"/>
                <w:color w:val="000000"/>
              </w:rPr>
              <w:t>-12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0</w:t>
            </w:r>
            <w:r>
              <w:rPr>
                <w:rFonts w:hint="default" w:ascii="Arial" w:hAnsi="Arial" w:eastAsia="宋体" w:cs="Arial"/>
                <w:color w:val="000000"/>
              </w:rPr>
              <w:t>Vac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4657FF9E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100</w:t>
            </w:r>
            <w:r>
              <w:rPr>
                <w:rFonts w:hint="default" w:ascii="Arial" w:hAnsi="Arial" w:eastAsia="宋体" w:cs="Arial"/>
                <w:color w:val="000000"/>
              </w:rPr>
              <w:t>-12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0</w:t>
            </w:r>
            <w:r>
              <w:rPr>
                <w:rFonts w:hint="default" w:ascii="Arial" w:hAnsi="Arial" w:eastAsia="宋体" w:cs="Arial"/>
                <w:color w:val="000000"/>
              </w:rPr>
              <w:t>Vac</w:t>
            </w:r>
          </w:p>
        </w:tc>
        <w:tc>
          <w:tcPr>
            <w:tcW w:w="1350" w:type="dxa"/>
            <w:vAlign w:val="center"/>
          </w:tcPr>
          <w:p w14:paraId="74CDDAEA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100</w:t>
            </w:r>
            <w:r>
              <w:rPr>
                <w:rFonts w:hint="default" w:ascii="Arial" w:hAnsi="Arial" w:eastAsia="宋体" w:cs="Arial"/>
                <w:color w:val="000000"/>
              </w:rPr>
              <w:t>-12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0</w:t>
            </w:r>
            <w:r>
              <w:rPr>
                <w:rFonts w:hint="default" w:ascii="Arial" w:hAnsi="Arial" w:eastAsia="宋体" w:cs="Arial"/>
                <w:color w:val="000000"/>
              </w:rPr>
              <w:t>Vac</w:t>
            </w:r>
          </w:p>
        </w:tc>
        <w:tc>
          <w:tcPr>
            <w:tcW w:w="1375" w:type="dxa"/>
            <w:vAlign w:val="center"/>
          </w:tcPr>
          <w:p w14:paraId="1A667CB1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100</w:t>
            </w:r>
            <w:r>
              <w:rPr>
                <w:rFonts w:hint="default" w:ascii="Arial" w:hAnsi="Arial" w:eastAsia="宋体" w:cs="Arial"/>
                <w:color w:val="000000"/>
              </w:rPr>
              <w:t>-12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0</w:t>
            </w:r>
            <w:r>
              <w:rPr>
                <w:rFonts w:hint="default" w:ascii="Arial" w:hAnsi="Arial" w:eastAsia="宋体" w:cs="Arial"/>
                <w:color w:val="000000"/>
              </w:rPr>
              <w:t>Vac</w:t>
            </w:r>
          </w:p>
        </w:tc>
        <w:tc>
          <w:tcPr>
            <w:tcW w:w="1387" w:type="dxa"/>
            <w:vAlign w:val="center"/>
          </w:tcPr>
          <w:p w14:paraId="121D8143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100</w:t>
            </w:r>
            <w:r>
              <w:rPr>
                <w:rFonts w:hint="default" w:ascii="Arial" w:hAnsi="Arial" w:eastAsia="宋体" w:cs="Arial"/>
                <w:color w:val="000000"/>
              </w:rPr>
              <w:t>-12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0</w:t>
            </w:r>
            <w:r>
              <w:rPr>
                <w:rFonts w:hint="default" w:ascii="Arial" w:hAnsi="Arial" w:eastAsia="宋体" w:cs="Arial"/>
                <w:color w:val="000000"/>
              </w:rPr>
              <w:t>Vac</w:t>
            </w:r>
          </w:p>
        </w:tc>
        <w:tc>
          <w:tcPr>
            <w:tcW w:w="1338" w:type="dxa"/>
            <w:vMerge w:val="restart"/>
            <w:shd w:val="clear" w:color="auto" w:fill="auto"/>
            <w:vAlign w:val="center"/>
          </w:tcPr>
          <w:p w14:paraId="207CE099">
            <w:pPr>
              <w:jc w:val="center"/>
              <w:rPr>
                <w:rFonts w:hint="default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100-240Vac</w:t>
            </w:r>
          </w:p>
        </w:tc>
        <w:tc>
          <w:tcPr>
            <w:tcW w:w="1375" w:type="dxa"/>
            <w:vMerge w:val="restart"/>
            <w:shd w:val="clear" w:color="auto" w:fill="auto"/>
            <w:vAlign w:val="center"/>
          </w:tcPr>
          <w:p w14:paraId="1E8D0D84">
            <w:pPr>
              <w:jc w:val="center"/>
              <w:rPr>
                <w:rFonts w:hint="default" w:ascii="Arial" w:hAnsi="Arial" w:eastAsia="宋体" w:cs="Arial"/>
                <w:color w:val="000000"/>
                <w:kern w:val="2"/>
                <w:sz w:val="21"/>
                <w:szCs w:val="22"/>
                <w:vertAlign w:val="superscript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200-240Vac</w:t>
            </w:r>
          </w:p>
        </w:tc>
        <w:tc>
          <w:tcPr>
            <w:tcW w:w="1848" w:type="dxa"/>
            <w:vAlign w:val="center"/>
          </w:tcPr>
          <w:p w14:paraId="42D36891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</w:rPr>
              <w:t>110V</w:t>
            </w:r>
            <w:r>
              <w:rPr>
                <w:rFonts w:hint="default" w:ascii="Arial" w:hAnsi="Arial" w:eastAsia="宋体" w:cs="Arial"/>
              </w:rPr>
              <w:t>± 1</w:t>
            </w:r>
            <w:r>
              <w:rPr>
                <w:rFonts w:hint="default" w:ascii="Arial" w:hAnsi="Arial" w:eastAsia="宋体" w:cs="Arial"/>
                <w:lang w:val="en-US" w:eastAsia="zh-CN"/>
              </w:rPr>
              <w:t>0</w:t>
            </w:r>
            <w:r>
              <w:rPr>
                <w:rFonts w:hint="default" w:ascii="Arial" w:hAnsi="Arial" w:eastAsia="宋体" w:cs="Arial"/>
              </w:rPr>
              <w:t>%</w:t>
            </w:r>
          </w:p>
        </w:tc>
      </w:tr>
      <w:tr w14:paraId="66FEE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shd w:val="clear" w:color="auto" w:fill="auto"/>
            <w:noWrap/>
            <w:vAlign w:val="center"/>
          </w:tcPr>
          <w:p w14:paraId="4BA7A049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noWrap/>
            <w:vAlign w:val="center"/>
          </w:tcPr>
          <w:p w14:paraId="6BF5BB22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</w:p>
        </w:tc>
        <w:tc>
          <w:tcPr>
            <w:tcW w:w="1375" w:type="dxa"/>
            <w:vAlign w:val="center"/>
          </w:tcPr>
          <w:p w14:paraId="3BC933E1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200</w:t>
            </w:r>
            <w:r>
              <w:rPr>
                <w:rFonts w:hint="default" w:ascii="Arial" w:hAnsi="Arial" w:eastAsia="宋体" w:cs="Arial"/>
                <w:color w:val="000000"/>
              </w:rPr>
              <w:t>-2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40</w:t>
            </w:r>
            <w:r>
              <w:rPr>
                <w:rFonts w:hint="default" w:ascii="Arial" w:hAnsi="Arial" w:eastAsia="宋体" w:cs="Arial"/>
                <w:color w:val="000000"/>
              </w:rPr>
              <w:t>Vac</w:t>
            </w:r>
          </w:p>
        </w:tc>
        <w:tc>
          <w:tcPr>
            <w:tcW w:w="1375" w:type="dxa"/>
            <w:vAlign w:val="center"/>
          </w:tcPr>
          <w:p w14:paraId="55E4416A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200</w:t>
            </w:r>
            <w:r>
              <w:rPr>
                <w:rFonts w:hint="default" w:ascii="Arial" w:hAnsi="Arial" w:eastAsia="宋体" w:cs="Arial"/>
                <w:color w:val="000000"/>
              </w:rPr>
              <w:t>-2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40</w:t>
            </w:r>
            <w:r>
              <w:rPr>
                <w:rFonts w:hint="default" w:ascii="Arial" w:hAnsi="Arial" w:eastAsia="宋体" w:cs="Arial"/>
                <w:color w:val="000000"/>
              </w:rPr>
              <w:t>Vac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3B369C76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200</w:t>
            </w:r>
            <w:r>
              <w:rPr>
                <w:rFonts w:hint="default" w:ascii="Arial" w:hAnsi="Arial" w:eastAsia="宋体" w:cs="Arial"/>
                <w:color w:val="000000"/>
              </w:rPr>
              <w:t>-2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40</w:t>
            </w:r>
            <w:r>
              <w:rPr>
                <w:rFonts w:hint="default" w:ascii="Arial" w:hAnsi="Arial" w:eastAsia="宋体" w:cs="Arial"/>
                <w:color w:val="000000"/>
              </w:rPr>
              <w:t>Vac</w:t>
            </w:r>
          </w:p>
        </w:tc>
        <w:tc>
          <w:tcPr>
            <w:tcW w:w="1350" w:type="dxa"/>
            <w:vAlign w:val="center"/>
          </w:tcPr>
          <w:p w14:paraId="0AF47F5C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200</w:t>
            </w:r>
            <w:r>
              <w:rPr>
                <w:rFonts w:hint="default" w:ascii="Arial" w:hAnsi="Arial" w:eastAsia="宋体" w:cs="Arial"/>
                <w:color w:val="000000"/>
              </w:rPr>
              <w:t>-2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40</w:t>
            </w:r>
            <w:r>
              <w:rPr>
                <w:rFonts w:hint="default" w:ascii="Arial" w:hAnsi="Arial" w:eastAsia="宋体" w:cs="Arial"/>
                <w:color w:val="000000"/>
              </w:rPr>
              <w:t>Vac</w:t>
            </w:r>
          </w:p>
        </w:tc>
        <w:tc>
          <w:tcPr>
            <w:tcW w:w="1375" w:type="dxa"/>
            <w:vAlign w:val="center"/>
          </w:tcPr>
          <w:p w14:paraId="2FC20078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200</w:t>
            </w:r>
            <w:r>
              <w:rPr>
                <w:rFonts w:hint="default" w:ascii="Arial" w:hAnsi="Arial" w:eastAsia="宋体" w:cs="Arial"/>
                <w:color w:val="000000"/>
              </w:rPr>
              <w:t>-2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40</w:t>
            </w:r>
            <w:r>
              <w:rPr>
                <w:rFonts w:hint="default" w:ascii="Arial" w:hAnsi="Arial" w:eastAsia="宋体" w:cs="Arial"/>
                <w:color w:val="000000"/>
              </w:rPr>
              <w:t>Vac</w:t>
            </w:r>
          </w:p>
        </w:tc>
        <w:tc>
          <w:tcPr>
            <w:tcW w:w="1387" w:type="dxa"/>
            <w:vAlign w:val="center"/>
          </w:tcPr>
          <w:p w14:paraId="27A8EB63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200</w:t>
            </w:r>
            <w:r>
              <w:rPr>
                <w:rFonts w:hint="default" w:ascii="Arial" w:hAnsi="Arial" w:eastAsia="宋体" w:cs="Arial"/>
                <w:color w:val="000000"/>
              </w:rPr>
              <w:t>-2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40</w:t>
            </w:r>
            <w:r>
              <w:rPr>
                <w:rFonts w:hint="default" w:ascii="Arial" w:hAnsi="Arial" w:eastAsia="宋体" w:cs="Arial"/>
                <w:color w:val="000000"/>
              </w:rPr>
              <w:t>Vac</w:t>
            </w:r>
          </w:p>
        </w:tc>
        <w:tc>
          <w:tcPr>
            <w:tcW w:w="1338" w:type="dxa"/>
            <w:vMerge w:val="continue"/>
            <w:vAlign w:val="center"/>
          </w:tcPr>
          <w:p w14:paraId="49FEC4B3">
            <w:pPr>
              <w:jc w:val="center"/>
              <w:rPr>
                <w:rFonts w:hint="default" w:ascii="Arial" w:hAnsi="Arial" w:eastAsia="宋体" w:cs="Arial"/>
                <w:color w:val="000000"/>
                <w:lang w:val="en-US" w:eastAsia="zh-CN"/>
              </w:rPr>
            </w:pPr>
          </w:p>
        </w:tc>
        <w:tc>
          <w:tcPr>
            <w:tcW w:w="1375" w:type="dxa"/>
            <w:vMerge w:val="continue"/>
            <w:vAlign w:val="center"/>
          </w:tcPr>
          <w:p w14:paraId="4CA20F14">
            <w:pPr>
              <w:jc w:val="center"/>
              <w:rPr>
                <w:rFonts w:hint="default" w:ascii="Arial" w:hAnsi="Arial" w:eastAsia="宋体" w:cs="Arial"/>
                <w:color w:val="000000"/>
                <w:lang w:val="en-US" w:eastAsia="zh-CN"/>
              </w:rPr>
            </w:pPr>
          </w:p>
        </w:tc>
        <w:tc>
          <w:tcPr>
            <w:tcW w:w="1848" w:type="dxa"/>
            <w:vAlign w:val="center"/>
          </w:tcPr>
          <w:p w14:paraId="58F55F86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</w:rPr>
              <w:t>220V</w:t>
            </w:r>
            <w:r>
              <w:rPr>
                <w:rFonts w:hint="default" w:ascii="Arial" w:hAnsi="Arial" w:eastAsia="宋体" w:cs="Arial"/>
              </w:rPr>
              <w:t>± 1</w:t>
            </w:r>
            <w:r>
              <w:rPr>
                <w:rFonts w:hint="default" w:ascii="Arial" w:hAnsi="Arial" w:eastAsia="宋体" w:cs="Arial"/>
                <w:lang w:val="en-US" w:eastAsia="zh-CN"/>
              </w:rPr>
              <w:t>0</w:t>
            </w:r>
            <w:r>
              <w:rPr>
                <w:rFonts w:hint="default" w:ascii="Arial" w:hAnsi="Arial" w:eastAsia="宋体" w:cs="Arial"/>
              </w:rPr>
              <w:t>%</w:t>
            </w:r>
          </w:p>
        </w:tc>
      </w:tr>
      <w:tr w14:paraId="7087D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vAlign w:val="center"/>
          </w:tcPr>
          <w:p w14:paraId="47BEA04E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58769DB5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Work Frequency Range</w:t>
            </w:r>
          </w:p>
        </w:tc>
        <w:tc>
          <w:tcPr>
            <w:tcW w:w="1375" w:type="dxa"/>
            <w:vAlign w:val="center"/>
          </w:tcPr>
          <w:p w14:paraId="1B91198B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50</w:t>
            </w:r>
            <w:r>
              <w:rPr>
                <w:rFonts w:hint="default" w:ascii="Arial" w:hAnsi="Arial" w:eastAsia="宋体" w:cs="Arial"/>
                <w:color w:val="000000"/>
              </w:rPr>
              <w:t>-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60</w:t>
            </w:r>
            <w:r>
              <w:rPr>
                <w:rFonts w:hint="default" w:ascii="Arial" w:hAnsi="Arial" w:eastAsia="宋体" w:cs="Arial"/>
                <w:color w:val="000000"/>
              </w:rPr>
              <w:t>Hz</w:t>
            </w:r>
          </w:p>
        </w:tc>
        <w:tc>
          <w:tcPr>
            <w:tcW w:w="1375" w:type="dxa"/>
            <w:vAlign w:val="center"/>
          </w:tcPr>
          <w:p w14:paraId="35674498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50</w:t>
            </w:r>
            <w:r>
              <w:rPr>
                <w:rFonts w:hint="default" w:ascii="Arial" w:hAnsi="Arial" w:eastAsia="宋体" w:cs="Arial"/>
                <w:color w:val="000000"/>
              </w:rPr>
              <w:t>-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60</w:t>
            </w:r>
            <w:r>
              <w:rPr>
                <w:rFonts w:hint="default" w:ascii="Arial" w:hAnsi="Arial" w:eastAsia="宋体" w:cs="Arial"/>
                <w:color w:val="000000"/>
              </w:rPr>
              <w:t>Hz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798EA05A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50</w:t>
            </w:r>
            <w:r>
              <w:rPr>
                <w:rFonts w:hint="default" w:ascii="Arial" w:hAnsi="Arial" w:eastAsia="宋体" w:cs="Arial"/>
                <w:color w:val="000000"/>
              </w:rPr>
              <w:t>-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60</w:t>
            </w:r>
            <w:r>
              <w:rPr>
                <w:rFonts w:hint="default" w:ascii="Arial" w:hAnsi="Arial" w:eastAsia="宋体" w:cs="Arial"/>
                <w:color w:val="000000"/>
              </w:rPr>
              <w:t>Hz</w:t>
            </w:r>
          </w:p>
        </w:tc>
        <w:tc>
          <w:tcPr>
            <w:tcW w:w="1350" w:type="dxa"/>
            <w:vAlign w:val="center"/>
          </w:tcPr>
          <w:p w14:paraId="259AB032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50</w:t>
            </w:r>
            <w:r>
              <w:rPr>
                <w:rFonts w:hint="default" w:ascii="Arial" w:hAnsi="Arial" w:eastAsia="宋体" w:cs="Arial"/>
                <w:color w:val="000000"/>
              </w:rPr>
              <w:t>-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60</w:t>
            </w:r>
            <w:r>
              <w:rPr>
                <w:rFonts w:hint="default" w:ascii="Arial" w:hAnsi="Arial" w:eastAsia="宋体" w:cs="Arial"/>
                <w:color w:val="000000"/>
              </w:rPr>
              <w:t>Hz</w:t>
            </w:r>
          </w:p>
        </w:tc>
        <w:tc>
          <w:tcPr>
            <w:tcW w:w="1375" w:type="dxa"/>
            <w:vAlign w:val="center"/>
          </w:tcPr>
          <w:p w14:paraId="4C8A8B52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50</w:t>
            </w:r>
            <w:r>
              <w:rPr>
                <w:rFonts w:hint="default" w:ascii="Arial" w:hAnsi="Arial" w:eastAsia="宋体" w:cs="Arial"/>
                <w:color w:val="000000"/>
              </w:rPr>
              <w:t>-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60</w:t>
            </w:r>
            <w:r>
              <w:rPr>
                <w:rFonts w:hint="default" w:ascii="Arial" w:hAnsi="Arial" w:eastAsia="宋体" w:cs="Arial"/>
                <w:color w:val="000000"/>
              </w:rPr>
              <w:t>Hz</w:t>
            </w:r>
          </w:p>
        </w:tc>
        <w:tc>
          <w:tcPr>
            <w:tcW w:w="1387" w:type="dxa"/>
            <w:vAlign w:val="center"/>
          </w:tcPr>
          <w:p w14:paraId="4018E01C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</w:rPr>
            </w:pP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50</w:t>
            </w:r>
            <w:r>
              <w:rPr>
                <w:rFonts w:hint="default" w:ascii="Arial" w:hAnsi="Arial" w:eastAsia="宋体" w:cs="Arial"/>
                <w:color w:val="000000"/>
              </w:rPr>
              <w:t>-</w:t>
            </w:r>
            <w:r>
              <w:rPr>
                <w:rFonts w:hint="default" w:ascii="Arial" w:hAnsi="Arial" w:eastAsia="宋体" w:cs="Arial"/>
                <w:color w:val="000000"/>
                <w:lang w:val="en-US" w:eastAsia="zh-CN"/>
              </w:rPr>
              <w:t>60</w:t>
            </w:r>
            <w:r>
              <w:rPr>
                <w:rFonts w:hint="default" w:ascii="Arial" w:hAnsi="Arial" w:eastAsia="宋体" w:cs="Arial"/>
                <w:color w:val="000000"/>
              </w:rPr>
              <w:t>Hz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6104C3A3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50-60Hz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01A8190F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50-60Hz</w:t>
            </w:r>
          </w:p>
        </w:tc>
        <w:tc>
          <w:tcPr>
            <w:tcW w:w="1848" w:type="dxa"/>
            <w:vAlign w:val="center"/>
          </w:tcPr>
          <w:p w14:paraId="2B9D096F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32A73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vAlign w:val="center"/>
          </w:tcPr>
          <w:p w14:paraId="76F5C70B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vMerge w:val="restart"/>
            <w:shd w:val="clear" w:color="auto" w:fill="auto"/>
            <w:noWrap/>
            <w:vAlign w:val="center"/>
          </w:tcPr>
          <w:p w14:paraId="55236616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Efficiency</w:t>
            </w:r>
          </w:p>
        </w:tc>
        <w:tc>
          <w:tcPr>
            <w:tcW w:w="1375" w:type="dxa"/>
            <w:vAlign w:val="center"/>
          </w:tcPr>
          <w:p w14:paraId="6D76704E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80%</w:t>
            </w:r>
          </w:p>
        </w:tc>
        <w:tc>
          <w:tcPr>
            <w:tcW w:w="1375" w:type="dxa"/>
            <w:vAlign w:val="center"/>
          </w:tcPr>
          <w:p w14:paraId="001DDA04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80%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46F08A2E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80%</w:t>
            </w:r>
          </w:p>
        </w:tc>
        <w:tc>
          <w:tcPr>
            <w:tcW w:w="1350" w:type="dxa"/>
            <w:vAlign w:val="center"/>
          </w:tcPr>
          <w:p w14:paraId="4BE1A767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80%</w:t>
            </w:r>
          </w:p>
        </w:tc>
        <w:tc>
          <w:tcPr>
            <w:tcW w:w="1375" w:type="dxa"/>
            <w:vAlign w:val="center"/>
          </w:tcPr>
          <w:p w14:paraId="34653408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80%</w:t>
            </w:r>
          </w:p>
        </w:tc>
        <w:tc>
          <w:tcPr>
            <w:tcW w:w="1387" w:type="dxa"/>
            <w:vAlign w:val="center"/>
          </w:tcPr>
          <w:p w14:paraId="3859280A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80%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088BA12A">
            <w:pPr>
              <w:jc w:val="center"/>
              <w:rPr>
                <w:rFonts w:hint="default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≥83%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7484F6E4">
            <w:pPr>
              <w:jc w:val="center"/>
              <w:rPr>
                <w:rFonts w:hint="default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--</w:t>
            </w:r>
          </w:p>
        </w:tc>
        <w:tc>
          <w:tcPr>
            <w:tcW w:w="1848" w:type="dxa"/>
            <w:vAlign w:val="center"/>
          </w:tcPr>
          <w:p w14:paraId="011ED837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</w:rPr>
              <w:t>110Vac，full load</w:t>
            </w:r>
          </w:p>
        </w:tc>
      </w:tr>
      <w:tr w14:paraId="06916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vAlign w:val="center"/>
          </w:tcPr>
          <w:p w14:paraId="0F2B1B78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noWrap/>
            <w:vAlign w:val="center"/>
          </w:tcPr>
          <w:p w14:paraId="01BE8F18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</w:p>
        </w:tc>
        <w:tc>
          <w:tcPr>
            <w:tcW w:w="1375" w:type="dxa"/>
            <w:vAlign w:val="center"/>
          </w:tcPr>
          <w:p w14:paraId="371CF293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85%</w:t>
            </w:r>
          </w:p>
        </w:tc>
        <w:tc>
          <w:tcPr>
            <w:tcW w:w="1375" w:type="dxa"/>
            <w:vAlign w:val="center"/>
          </w:tcPr>
          <w:p w14:paraId="43B15246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85%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7C1C9206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85%</w:t>
            </w:r>
          </w:p>
        </w:tc>
        <w:tc>
          <w:tcPr>
            <w:tcW w:w="1350" w:type="dxa"/>
            <w:vAlign w:val="center"/>
          </w:tcPr>
          <w:p w14:paraId="545684F8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85%</w:t>
            </w:r>
          </w:p>
        </w:tc>
        <w:tc>
          <w:tcPr>
            <w:tcW w:w="1375" w:type="dxa"/>
            <w:vAlign w:val="center"/>
          </w:tcPr>
          <w:p w14:paraId="173AC372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85%</w:t>
            </w:r>
          </w:p>
        </w:tc>
        <w:tc>
          <w:tcPr>
            <w:tcW w:w="1387" w:type="dxa"/>
            <w:vAlign w:val="center"/>
          </w:tcPr>
          <w:p w14:paraId="0E7FA7AF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85%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773A4353">
            <w:pPr>
              <w:jc w:val="center"/>
              <w:rPr>
                <w:rFonts w:hint="default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≥88%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7EC5FF7B">
            <w:pPr>
              <w:jc w:val="center"/>
              <w:rPr>
                <w:rFonts w:hint="default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≥88%</w:t>
            </w:r>
          </w:p>
        </w:tc>
        <w:tc>
          <w:tcPr>
            <w:tcW w:w="1848" w:type="dxa"/>
            <w:vAlign w:val="center"/>
          </w:tcPr>
          <w:p w14:paraId="5427B091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</w:rPr>
              <w:t>220Vac，full load</w:t>
            </w:r>
          </w:p>
        </w:tc>
      </w:tr>
      <w:tr w14:paraId="05699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vAlign w:val="center"/>
          </w:tcPr>
          <w:p w14:paraId="34C48BBE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vMerge w:val="restart"/>
            <w:shd w:val="clear" w:color="auto" w:fill="auto"/>
            <w:noWrap/>
            <w:vAlign w:val="center"/>
          </w:tcPr>
          <w:p w14:paraId="52714A69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Full load input current</w:t>
            </w:r>
          </w:p>
        </w:tc>
        <w:tc>
          <w:tcPr>
            <w:tcW w:w="1375" w:type="dxa"/>
            <w:vAlign w:val="center"/>
          </w:tcPr>
          <w:p w14:paraId="05AA17A0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≤2.8A</w:t>
            </w:r>
          </w:p>
        </w:tc>
        <w:tc>
          <w:tcPr>
            <w:tcW w:w="1375" w:type="dxa"/>
            <w:vAlign w:val="center"/>
          </w:tcPr>
          <w:p w14:paraId="5083EC33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≤5.6A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0462BC5C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≤2.8A</w:t>
            </w:r>
          </w:p>
        </w:tc>
        <w:tc>
          <w:tcPr>
            <w:tcW w:w="1350" w:type="dxa"/>
            <w:vAlign w:val="center"/>
          </w:tcPr>
          <w:p w14:paraId="477DA94B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≤5.6A</w:t>
            </w:r>
          </w:p>
        </w:tc>
        <w:tc>
          <w:tcPr>
            <w:tcW w:w="1375" w:type="dxa"/>
            <w:vAlign w:val="center"/>
          </w:tcPr>
          <w:p w14:paraId="09BE165D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≤2.8A</w:t>
            </w:r>
          </w:p>
        </w:tc>
        <w:tc>
          <w:tcPr>
            <w:tcW w:w="1387" w:type="dxa"/>
            <w:vAlign w:val="center"/>
          </w:tcPr>
          <w:p w14:paraId="65341A0D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≤5.6A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716B3820">
            <w:pPr>
              <w:jc w:val="center"/>
              <w:rPr>
                <w:rFonts w:hint="default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≤6.6A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8C4A7FE">
            <w:pPr>
              <w:jc w:val="center"/>
              <w:rPr>
                <w:rFonts w:hint="default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--</w:t>
            </w:r>
          </w:p>
        </w:tc>
        <w:tc>
          <w:tcPr>
            <w:tcW w:w="1848" w:type="dxa"/>
            <w:vAlign w:val="center"/>
          </w:tcPr>
          <w:p w14:paraId="298191D8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</w:rPr>
              <w:t>110Vac</w:t>
            </w:r>
          </w:p>
        </w:tc>
      </w:tr>
      <w:tr w14:paraId="302F1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vAlign w:val="center"/>
          </w:tcPr>
          <w:p w14:paraId="1D8D8320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noWrap/>
            <w:vAlign w:val="center"/>
          </w:tcPr>
          <w:p w14:paraId="75948CD6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  <w:tc>
          <w:tcPr>
            <w:tcW w:w="1375" w:type="dxa"/>
            <w:vAlign w:val="center"/>
          </w:tcPr>
          <w:p w14:paraId="0421073B">
            <w:pPr>
              <w:jc w:val="center"/>
              <w:rPr>
                <w:rFonts w:hint="default" w:ascii="Arial" w:hAnsi="Arial" w:eastAsia="宋体" w:cs="Arial"/>
                <w:color w:val="000000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≤1.4A</w:t>
            </w:r>
          </w:p>
        </w:tc>
        <w:tc>
          <w:tcPr>
            <w:tcW w:w="1375" w:type="dxa"/>
            <w:vAlign w:val="center"/>
          </w:tcPr>
          <w:p w14:paraId="2878A823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≤2.8A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6BAFF4AA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≤1.4A</w:t>
            </w:r>
          </w:p>
        </w:tc>
        <w:tc>
          <w:tcPr>
            <w:tcW w:w="1350" w:type="dxa"/>
            <w:vAlign w:val="center"/>
          </w:tcPr>
          <w:p w14:paraId="3EF8BE00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≤2.8A</w:t>
            </w:r>
          </w:p>
        </w:tc>
        <w:tc>
          <w:tcPr>
            <w:tcW w:w="1375" w:type="dxa"/>
            <w:vAlign w:val="center"/>
          </w:tcPr>
          <w:p w14:paraId="550B9DA4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≤1.4A</w:t>
            </w:r>
          </w:p>
        </w:tc>
        <w:tc>
          <w:tcPr>
            <w:tcW w:w="1387" w:type="dxa"/>
            <w:vAlign w:val="center"/>
          </w:tcPr>
          <w:p w14:paraId="4B050739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≤2.8A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50671493">
            <w:pPr>
              <w:jc w:val="center"/>
              <w:rPr>
                <w:rFonts w:hint="default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≤3.2A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5624F207">
            <w:pPr>
              <w:jc w:val="center"/>
              <w:rPr>
                <w:rFonts w:hint="default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≤3.8A</w:t>
            </w:r>
          </w:p>
        </w:tc>
        <w:tc>
          <w:tcPr>
            <w:tcW w:w="1848" w:type="dxa"/>
            <w:vAlign w:val="center"/>
          </w:tcPr>
          <w:p w14:paraId="27081491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</w:rPr>
              <w:t>220Vac</w:t>
            </w:r>
          </w:p>
        </w:tc>
      </w:tr>
      <w:tr w14:paraId="65B03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vAlign w:val="center"/>
          </w:tcPr>
          <w:p w14:paraId="3986F313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vMerge w:val="restart"/>
            <w:shd w:val="clear" w:color="auto" w:fill="auto"/>
            <w:noWrap/>
            <w:vAlign w:val="center"/>
          </w:tcPr>
          <w:p w14:paraId="3E862DC3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No-load input current</w:t>
            </w:r>
          </w:p>
        </w:tc>
        <w:tc>
          <w:tcPr>
            <w:tcW w:w="1375" w:type="dxa"/>
            <w:vAlign w:val="center"/>
          </w:tcPr>
          <w:p w14:paraId="598FB30B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≤200mA</w:t>
            </w:r>
          </w:p>
        </w:tc>
        <w:tc>
          <w:tcPr>
            <w:tcW w:w="1375" w:type="dxa"/>
            <w:vAlign w:val="center"/>
          </w:tcPr>
          <w:p w14:paraId="74CA10B8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≤300mA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7A26F0FF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≤300mA</w:t>
            </w:r>
          </w:p>
        </w:tc>
        <w:tc>
          <w:tcPr>
            <w:tcW w:w="1350" w:type="dxa"/>
            <w:vAlign w:val="center"/>
          </w:tcPr>
          <w:p w14:paraId="407C5742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≤300mA</w:t>
            </w:r>
          </w:p>
        </w:tc>
        <w:tc>
          <w:tcPr>
            <w:tcW w:w="1375" w:type="dxa"/>
            <w:vAlign w:val="center"/>
          </w:tcPr>
          <w:p w14:paraId="322E4616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≤300mA</w:t>
            </w:r>
          </w:p>
        </w:tc>
        <w:tc>
          <w:tcPr>
            <w:tcW w:w="1387" w:type="dxa"/>
            <w:vAlign w:val="center"/>
          </w:tcPr>
          <w:p w14:paraId="3F83AE30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≤300mA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020BBEA4">
            <w:pPr>
              <w:widowControl/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≤200mA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A0AF162">
            <w:pPr>
              <w:jc w:val="center"/>
              <w:rPr>
                <w:rFonts w:hint="default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color w:val="000000"/>
              </w:rPr>
              <w:t>--</w:t>
            </w:r>
          </w:p>
        </w:tc>
        <w:tc>
          <w:tcPr>
            <w:tcW w:w="1848" w:type="dxa"/>
            <w:vAlign w:val="center"/>
          </w:tcPr>
          <w:p w14:paraId="6A354533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</w:rPr>
              <w:t>110Vac</w:t>
            </w:r>
          </w:p>
        </w:tc>
      </w:tr>
      <w:tr w14:paraId="5E540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vAlign w:val="center"/>
          </w:tcPr>
          <w:p w14:paraId="1D87A0C7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noWrap/>
            <w:vAlign w:val="center"/>
          </w:tcPr>
          <w:p w14:paraId="2CEAC139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  <w:tc>
          <w:tcPr>
            <w:tcW w:w="1375" w:type="dxa"/>
            <w:vAlign w:val="center"/>
          </w:tcPr>
          <w:p w14:paraId="1A5A4649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≤100mA</w:t>
            </w:r>
          </w:p>
        </w:tc>
        <w:tc>
          <w:tcPr>
            <w:tcW w:w="1375" w:type="dxa"/>
            <w:vAlign w:val="center"/>
          </w:tcPr>
          <w:p w14:paraId="06137800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≤150mA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428F450F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≤150mA</w:t>
            </w:r>
          </w:p>
        </w:tc>
        <w:tc>
          <w:tcPr>
            <w:tcW w:w="1350" w:type="dxa"/>
            <w:vAlign w:val="center"/>
          </w:tcPr>
          <w:p w14:paraId="3BCD1FF4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≤150mA</w:t>
            </w:r>
          </w:p>
        </w:tc>
        <w:tc>
          <w:tcPr>
            <w:tcW w:w="1375" w:type="dxa"/>
            <w:vAlign w:val="center"/>
          </w:tcPr>
          <w:p w14:paraId="03F64677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≤150mA</w:t>
            </w:r>
          </w:p>
        </w:tc>
        <w:tc>
          <w:tcPr>
            <w:tcW w:w="1387" w:type="dxa"/>
            <w:vAlign w:val="center"/>
          </w:tcPr>
          <w:p w14:paraId="4C7E6B1A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≤150mA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246C4E94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≤100mA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7A037B70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≤150mA</w:t>
            </w:r>
          </w:p>
        </w:tc>
        <w:tc>
          <w:tcPr>
            <w:tcW w:w="1848" w:type="dxa"/>
            <w:vAlign w:val="center"/>
          </w:tcPr>
          <w:p w14:paraId="531DF0DE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</w:rPr>
              <w:t>220Vac</w:t>
            </w:r>
          </w:p>
        </w:tc>
      </w:tr>
      <w:tr w14:paraId="18926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restart"/>
            <w:shd w:val="clear" w:color="auto" w:fill="auto"/>
            <w:vAlign w:val="center"/>
          </w:tcPr>
          <w:p w14:paraId="3E3DC96E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Rated Output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t>0℃-40℃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)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78F263B6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Voltage</w:t>
            </w:r>
          </w:p>
        </w:tc>
        <w:tc>
          <w:tcPr>
            <w:tcW w:w="1375" w:type="dxa"/>
            <w:vAlign w:val="center"/>
          </w:tcPr>
          <w:p w14:paraId="590F4001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0-30V</w:t>
            </w:r>
          </w:p>
        </w:tc>
        <w:tc>
          <w:tcPr>
            <w:tcW w:w="1375" w:type="dxa"/>
            <w:vAlign w:val="center"/>
          </w:tcPr>
          <w:p w14:paraId="10DB449D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0-60V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2CBFB3DC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0-30V</w:t>
            </w:r>
          </w:p>
        </w:tc>
        <w:tc>
          <w:tcPr>
            <w:tcW w:w="1350" w:type="dxa"/>
            <w:vAlign w:val="center"/>
          </w:tcPr>
          <w:p w14:paraId="5DEC1600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0-30V</w:t>
            </w:r>
          </w:p>
        </w:tc>
        <w:tc>
          <w:tcPr>
            <w:tcW w:w="1375" w:type="dxa"/>
            <w:vAlign w:val="center"/>
          </w:tcPr>
          <w:p w14:paraId="6FA15CC4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0-60V</w:t>
            </w:r>
          </w:p>
        </w:tc>
        <w:tc>
          <w:tcPr>
            <w:tcW w:w="1387" w:type="dxa"/>
            <w:vAlign w:val="center"/>
          </w:tcPr>
          <w:p w14:paraId="35395120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0-60V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356C7B17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0-80V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EA762EA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0-80V</w:t>
            </w:r>
          </w:p>
        </w:tc>
        <w:tc>
          <w:tcPr>
            <w:tcW w:w="1848" w:type="dxa"/>
            <w:vAlign w:val="center"/>
          </w:tcPr>
          <w:p w14:paraId="5C726D24">
            <w:pPr>
              <w:rPr>
                <w:rFonts w:hint="default" w:ascii="Arial" w:hAnsi="Arial" w:eastAsia="宋体" w:cs="Arial"/>
                <w:color w:val="000000"/>
                <w:sz w:val="22"/>
              </w:rPr>
            </w:pPr>
          </w:p>
        </w:tc>
      </w:tr>
      <w:tr w14:paraId="4380B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vAlign w:val="center"/>
          </w:tcPr>
          <w:p w14:paraId="31AAFBF1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0704BA12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Overvoltage Protection</w:t>
            </w:r>
          </w:p>
        </w:tc>
        <w:tc>
          <w:tcPr>
            <w:tcW w:w="1375" w:type="dxa"/>
            <w:vAlign w:val="center"/>
          </w:tcPr>
          <w:p w14:paraId="2AB3659A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31V</w:t>
            </w:r>
          </w:p>
        </w:tc>
        <w:tc>
          <w:tcPr>
            <w:tcW w:w="1375" w:type="dxa"/>
            <w:vAlign w:val="center"/>
          </w:tcPr>
          <w:p w14:paraId="4B80F8AA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61V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776ECAC4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31V</w:t>
            </w:r>
          </w:p>
        </w:tc>
        <w:tc>
          <w:tcPr>
            <w:tcW w:w="1350" w:type="dxa"/>
            <w:vAlign w:val="center"/>
          </w:tcPr>
          <w:p w14:paraId="0CBB3D30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31V</w:t>
            </w:r>
          </w:p>
        </w:tc>
        <w:tc>
          <w:tcPr>
            <w:tcW w:w="1375" w:type="dxa"/>
            <w:vAlign w:val="center"/>
          </w:tcPr>
          <w:p w14:paraId="1502B85C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61V</w:t>
            </w:r>
          </w:p>
        </w:tc>
        <w:tc>
          <w:tcPr>
            <w:tcW w:w="1387" w:type="dxa"/>
            <w:vAlign w:val="center"/>
          </w:tcPr>
          <w:p w14:paraId="76CF2E3A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61V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602692CC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85V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7E575E30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85V</w:t>
            </w:r>
          </w:p>
        </w:tc>
        <w:tc>
          <w:tcPr>
            <w:tcW w:w="1848" w:type="dxa"/>
            <w:vAlign w:val="center"/>
          </w:tcPr>
          <w:p w14:paraId="551B3290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1FFD8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vAlign w:val="center"/>
          </w:tcPr>
          <w:p w14:paraId="67D2EE1B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2D025EB7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Current</w:t>
            </w:r>
          </w:p>
        </w:tc>
        <w:tc>
          <w:tcPr>
            <w:tcW w:w="1375" w:type="dxa"/>
            <w:vAlign w:val="center"/>
          </w:tcPr>
          <w:p w14:paraId="21CF68CD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0-5A</w:t>
            </w:r>
          </w:p>
        </w:tc>
        <w:tc>
          <w:tcPr>
            <w:tcW w:w="1375" w:type="dxa"/>
            <w:vAlign w:val="center"/>
          </w:tcPr>
          <w:p w14:paraId="60E34E86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0-5A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2430D426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0-10A</w:t>
            </w:r>
          </w:p>
        </w:tc>
        <w:tc>
          <w:tcPr>
            <w:tcW w:w="1350" w:type="dxa"/>
            <w:vAlign w:val="center"/>
          </w:tcPr>
          <w:p w14:paraId="0E9C806F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0-10A</w:t>
            </w:r>
          </w:p>
        </w:tc>
        <w:tc>
          <w:tcPr>
            <w:tcW w:w="1375" w:type="dxa"/>
            <w:vAlign w:val="center"/>
          </w:tcPr>
          <w:p w14:paraId="45C7C71D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0-10A</w:t>
            </w:r>
          </w:p>
        </w:tc>
        <w:tc>
          <w:tcPr>
            <w:tcW w:w="1387" w:type="dxa"/>
            <w:vAlign w:val="center"/>
          </w:tcPr>
          <w:p w14:paraId="2DC85B49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0-10A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4B962C71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0-20A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F552C98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0-20A</w:t>
            </w:r>
          </w:p>
        </w:tc>
        <w:tc>
          <w:tcPr>
            <w:tcW w:w="1848" w:type="dxa"/>
            <w:vAlign w:val="center"/>
          </w:tcPr>
          <w:p w14:paraId="224B2A6E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62139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vAlign w:val="center"/>
          </w:tcPr>
          <w:p w14:paraId="6771A824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243D09EB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Power</w:t>
            </w:r>
          </w:p>
        </w:tc>
        <w:tc>
          <w:tcPr>
            <w:tcW w:w="1375" w:type="dxa"/>
            <w:vAlign w:val="center"/>
          </w:tcPr>
          <w:p w14:paraId="2A5CC171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150W</w:t>
            </w:r>
          </w:p>
        </w:tc>
        <w:tc>
          <w:tcPr>
            <w:tcW w:w="1375" w:type="dxa"/>
            <w:vAlign w:val="center"/>
          </w:tcPr>
          <w:p w14:paraId="7ACDD199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300W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42650D70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150W</w:t>
            </w:r>
          </w:p>
        </w:tc>
        <w:tc>
          <w:tcPr>
            <w:tcW w:w="1350" w:type="dxa"/>
            <w:vAlign w:val="center"/>
          </w:tcPr>
          <w:p w14:paraId="652ECF5C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300W</w:t>
            </w:r>
          </w:p>
        </w:tc>
        <w:tc>
          <w:tcPr>
            <w:tcW w:w="1375" w:type="dxa"/>
            <w:vAlign w:val="center"/>
          </w:tcPr>
          <w:p w14:paraId="3FB6691C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150W</w:t>
            </w:r>
          </w:p>
        </w:tc>
        <w:tc>
          <w:tcPr>
            <w:tcW w:w="1387" w:type="dxa"/>
            <w:vAlign w:val="center"/>
          </w:tcPr>
          <w:p w14:paraId="3F925720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300W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715BE1A8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600W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7D292861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700W</w:t>
            </w:r>
          </w:p>
        </w:tc>
        <w:tc>
          <w:tcPr>
            <w:tcW w:w="1848" w:type="dxa"/>
            <w:vAlign w:val="center"/>
          </w:tcPr>
          <w:p w14:paraId="574FC40F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3F01D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213" w:type="dxa"/>
            <w:vMerge w:val="restart"/>
            <w:shd w:val="clear" w:color="auto" w:fill="auto"/>
            <w:vAlign w:val="center"/>
          </w:tcPr>
          <w:p w14:paraId="41EAB36F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Load Regulation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t>%of output+offset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)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09067499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Voltage</w:t>
            </w:r>
          </w:p>
        </w:tc>
        <w:tc>
          <w:tcPr>
            <w:tcW w:w="1375" w:type="dxa"/>
            <w:vAlign w:val="center"/>
          </w:tcPr>
          <w:p w14:paraId="18A1672E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≤30mV</w:t>
            </w:r>
          </w:p>
        </w:tc>
        <w:tc>
          <w:tcPr>
            <w:tcW w:w="1375" w:type="dxa"/>
            <w:vAlign w:val="center"/>
          </w:tcPr>
          <w:p w14:paraId="48F39970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≤30mV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078B0AB8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≤30mV</w:t>
            </w:r>
          </w:p>
        </w:tc>
        <w:tc>
          <w:tcPr>
            <w:tcW w:w="1350" w:type="dxa"/>
            <w:vAlign w:val="center"/>
          </w:tcPr>
          <w:p w14:paraId="6EEFCA82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≤30mV</w:t>
            </w:r>
          </w:p>
        </w:tc>
        <w:tc>
          <w:tcPr>
            <w:tcW w:w="1375" w:type="dxa"/>
            <w:vAlign w:val="center"/>
          </w:tcPr>
          <w:p w14:paraId="3A47A9EB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≤30mV</w:t>
            </w:r>
          </w:p>
        </w:tc>
        <w:tc>
          <w:tcPr>
            <w:tcW w:w="1387" w:type="dxa"/>
            <w:vAlign w:val="center"/>
          </w:tcPr>
          <w:p w14:paraId="7DA0F5F7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≤30mV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224AE5D0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≤30mV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3E0B77B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≤30mV</w:t>
            </w:r>
          </w:p>
        </w:tc>
        <w:tc>
          <w:tcPr>
            <w:tcW w:w="1848" w:type="dxa"/>
            <w:vAlign w:val="center"/>
          </w:tcPr>
          <w:p w14:paraId="1D260A05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</w:rPr>
              <w:t>0-100%</w:t>
            </w:r>
          </w:p>
        </w:tc>
      </w:tr>
      <w:tr w14:paraId="2AA29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1213" w:type="dxa"/>
            <w:vMerge w:val="continue"/>
            <w:vAlign w:val="center"/>
          </w:tcPr>
          <w:p w14:paraId="7DBE955A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207610BD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Current</w:t>
            </w:r>
          </w:p>
        </w:tc>
        <w:tc>
          <w:tcPr>
            <w:tcW w:w="1375" w:type="dxa"/>
            <w:vAlign w:val="center"/>
          </w:tcPr>
          <w:p w14:paraId="486232DB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≤30mA</w:t>
            </w:r>
          </w:p>
        </w:tc>
        <w:tc>
          <w:tcPr>
            <w:tcW w:w="1375" w:type="dxa"/>
            <w:vAlign w:val="center"/>
          </w:tcPr>
          <w:p w14:paraId="1B8472D7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≤30mA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496B02E4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≤30mA</w:t>
            </w:r>
          </w:p>
        </w:tc>
        <w:tc>
          <w:tcPr>
            <w:tcW w:w="1350" w:type="dxa"/>
            <w:vAlign w:val="center"/>
          </w:tcPr>
          <w:p w14:paraId="25D4A149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≤30mA</w:t>
            </w:r>
          </w:p>
        </w:tc>
        <w:tc>
          <w:tcPr>
            <w:tcW w:w="1375" w:type="dxa"/>
            <w:vAlign w:val="center"/>
          </w:tcPr>
          <w:p w14:paraId="7A7C7753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≤30mA</w:t>
            </w:r>
          </w:p>
        </w:tc>
        <w:tc>
          <w:tcPr>
            <w:tcW w:w="1387" w:type="dxa"/>
            <w:vAlign w:val="center"/>
          </w:tcPr>
          <w:p w14:paraId="33108488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≤30mA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3B8EAB6A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≤30mA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CD8CFC3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≤30mA</w:t>
            </w:r>
          </w:p>
        </w:tc>
        <w:tc>
          <w:tcPr>
            <w:tcW w:w="1848" w:type="dxa"/>
            <w:vAlign w:val="center"/>
          </w:tcPr>
          <w:p w14:paraId="2E20294F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</w:rPr>
              <w:t>90%-10% Rated Voltage</w:t>
            </w:r>
          </w:p>
        </w:tc>
      </w:tr>
      <w:tr w14:paraId="34E48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213" w:type="dxa"/>
            <w:vMerge w:val="restart"/>
            <w:shd w:val="clear" w:color="auto" w:fill="auto"/>
            <w:vAlign w:val="center"/>
          </w:tcPr>
          <w:p w14:paraId="0F0018BD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Line Regulation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t>%of output+offset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)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36ED4C2B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Voltage</w:t>
            </w:r>
          </w:p>
        </w:tc>
        <w:tc>
          <w:tcPr>
            <w:tcW w:w="1375" w:type="dxa"/>
            <w:vAlign w:val="center"/>
          </w:tcPr>
          <w:p w14:paraId="2F18D7BB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≤20mV</w:t>
            </w:r>
          </w:p>
        </w:tc>
        <w:tc>
          <w:tcPr>
            <w:tcW w:w="1375" w:type="dxa"/>
            <w:vAlign w:val="center"/>
          </w:tcPr>
          <w:p w14:paraId="66BA1925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≤20mV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29FFA1BE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≤20mV</w:t>
            </w:r>
          </w:p>
        </w:tc>
        <w:tc>
          <w:tcPr>
            <w:tcW w:w="1350" w:type="dxa"/>
            <w:vAlign w:val="center"/>
          </w:tcPr>
          <w:p w14:paraId="1BC2779F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≤20mV</w:t>
            </w:r>
          </w:p>
        </w:tc>
        <w:tc>
          <w:tcPr>
            <w:tcW w:w="1375" w:type="dxa"/>
            <w:vAlign w:val="center"/>
          </w:tcPr>
          <w:p w14:paraId="5FDAE282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≤20mV</w:t>
            </w:r>
          </w:p>
        </w:tc>
        <w:tc>
          <w:tcPr>
            <w:tcW w:w="1387" w:type="dxa"/>
            <w:vAlign w:val="center"/>
          </w:tcPr>
          <w:p w14:paraId="6032B836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≤20mV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5FCB4544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≤20mV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B9EEADF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≤20mV</w:t>
            </w:r>
          </w:p>
        </w:tc>
        <w:tc>
          <w:tcPr>
            <w:tcW w:w="1848" w:type="dxa"/>
            <w:vAlign w:val="center"/>
          </w:tcPr>
          <w:p w14:paraId="24419FA4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  <w:highlight w:val="yellow"/>
              </w:rPr>
            </w:pPr>
          </w:p>
        </w:tc>
      </w:tr>
      <w:tr w14:paraId="4A085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vAlign w:val="center"/>
          </w:tcPr>
          <w:p w14:paraId="1CD69691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4299423E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Current</w:t>
            </w:r>
          </w:p>
        </w:tc>
        <w:tc>
          <w:tcPr>
            <w:tcW w:w="1375" w:type="dxa"/>
            <w:vAlign w:val="center"/>
          </w:tcPr>
          <w:p w14:paraId="1594FDD4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≤20m</w:t>
            </w:r>
            <w:bookmarkStart w:id="1" w:name="_GoBack"/>
            <w:bookmarkEnd w:id="1"/>
            <w:r>
              <w:rPr>
                <w:rFonts w:hint="default" w:ascii="Arial" w:hAnsi="Arial" w:eastAsia="宋体" w:cs="Arial"/>
              </w:rPr>
              <w:t>A</w:t>
            </w:r>
          </w:p>
        </w:tc>
        <w:tc>
          <w:tcPr>
            <w:tcW w:w="1375" w:type="dxa"/>
            <w:vAlign w:val="center"/>
          </w:tcPr>
          <w:p w14:paraId="13EDFCE7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≤20mA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2580540A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≤20mA</w:t>
            </w:r>
          </w:p>
        </w:tc>
        <w:tc>
          <w:tcPr>
            <w:tcW w:w="1350" w:type="dxa"/>
            <w:vAlign w:val="center"/>
          </w:tcPr>
          <w:p w14:paraId="7E777EB2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≤20mA</w:t>
            </w:r>
          </w:p>
        </w:tc>
        <w:tc>
          <w:tcPr>
            <w:tcW w:w="1375" w:type="dxa"/>
            <w:vAlign w:val="center"/>
          </w:tcPr>
          <w:p w14:paraId="2D05CBA6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≤20mA</w:t>
            </w:r>
          </w:p>
        </w:tc>
        <w:tc>
          <w:tcPr>
            <w:tcW w:w="1387" w:type="dxa"/>
            <w:vAlign w:val="center"/>
          </w:tcPr>
          <w:p w14:paraId="55CCD2C1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≤20mA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66E2835A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≤20mA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7628B7E4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≤20mA</w:t>
            </w:r>
          </w:p>
        </w:tc>
        <w:tc>
          <w:tcPr>
            <w:tcW w:w="1848" w:type="dxa"/>
            <w:vAlign w:val="center"/>
          </w:tcPr>
          <w:p w14:paraId="61C3FCBD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  <w:highlight w:val="yellow"/>
              </w:rPr>
            </w:pPr>
          </w:p>
        </w:tc>
      </w:tr>
      <w:tr w14:paraId="3BF62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restart"/>
            <w:shd w:val="clear" w:color="auto" w:fill="auto"/>
            <w:noWrap/>
            <w:vAlign w:val="center"/>
          </w:tcPr>
          <w:p w14:paraId="3F028B87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Setting Resolution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5BDC298C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Voltage</w:t>
            </w:r>
          </w:p>
        </w:tc>
        <w:tc>
          <w:tcPr>
            <w:tcW w:w="1375" w:type="dxa"/>
            <w:vAlign w:val="center"/>
          </w:tcPr>
          <w:p w14:paraId="4FD061D9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75" w:type="dxa"/>
            <w:vAlign w:val="center"/>
          </w:tcPr>
          <w:p w14:paraId="69292853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79E5DE92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50" w:type="dxa"/>
            <w:vAlign w:val="center"/>
          </w:tcPr>
          <w:p w14:paraId="67A8E12E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75" w:type="dxa"/>
            <w:vAlign w:val="center"/>
          </w:tcPr>
          <w:p w14:paraId="14986E0D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87" w:type="dxa"/>
            <w:vAlign w:val="center"/>
          </w:tcPr>
          <w:p w14:paraId="687E990E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71F47395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2BCCED6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848" w:type="dxa"/>
            <w:vAlign w:val="center"/>
          </w:tcPr>
          <w:p w14:paraId="48CE041C">
            <w:pPr>
              <w:rPr>
                <w:rFonts w:hint="default" w:ascii="Arial" w:hAnsi="Arial" w:eastAsia="宋体" w:cs="Arial"/>
                <w:color w:val="000000"/>
                <w:sz w:val="22"/>
              </w:rPr>
            </w:pPr>
          </w:p>
        </w:tc>
      </w:tr>
      <w:tr w14:paraId="26710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13" w:type="dxa"/>
            <w:vMerge w:val="continue"/>
            <w:vAlign w:val="center"/>
          </w:tcPr>
          <w:p w14:paraId="1A4B0A49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024BF0F0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Current</w:t>
            </w:r>
          </w:p>
        </w:tc>
        <w:tc>
          <w:tcPr>
            <w:tcW w:w="1375" w:type="dxa"/>
            <w:vAlign w:val="center"/>
          </w:tcPr>
          <w:p w14:paraId="57E972D9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1mA</w:t>
            </w:r>
          </w:p>
        </w:tc>
        <w:tc>
          <w:tcPr>
            <w:tcW w:w="1375" w:type="dxa"/>
            <w:vAlign w:val="center"/>
          </w:tcPr>
          <w:p w14:paraId="17DE4DC7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1mA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0277F7FA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1mA</w:t>
            </w:r>
          </w:p>
        </w:tc>
        <w:tc>
          <w:tcPr>
            <w:tcW w:w="1350" w:type="dxa"/>
            <w:vAlign w:val="center"/>
          </w:tcPr>
          <w:p w14:paraId="5B851D4C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1mA</w:t>
            </w:r>
          </w:p>
        </w:tc>
        <w:tc>
          <w:tcPr>
            <w:tcW w:w="1375" w:type="dxa"/>
            <w:vAlign w:val="center"/>
          </w:tcPr>
          <w:p w14:paraId="214C82D2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1mA</w:t>
            </w:r>
          </w:p>
        </w:tc>
        <w:tc>
          <w:tcPr>
            <w:tcW w:w="1387" w:type="dxa"/>
            <w:vAlign w:val="center"/>
          </w:tcPr>
          <w:p w14:paraId="3AA537EC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1mA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311F1994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1mA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8B9B2E4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1mA</w:t>
            </w:r>
          </w:p>
        </w:tc>
        <w:tc>
          <w:tcPr>
            <w:tcW w:w="1848" w:type="dxa"/>
            <w:vAlign w:val="center"/>
          </w:tcPr>
          <w:p w14:paraId="50189F23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4EC4B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213" w:type="dxa"/>
            <w:vMerge w:val="restart"/>
            <w:shd w:val="clear" w:color="auto" w:fill="auto"/>
            <w:noWrap/>
            <w:vAlign w:val="center"/>
          </w:tcPr>
          <w:p w14:paraId="539DC43A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Readback Resolution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79ACB13C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Voltage</w:t>
            </w:r>
          </w:p>
        </w:tc>
        <w:tc>
          <w:tcPr>
            <w:tcW w:w="1375" w:type="dxa"/>
            <w:vAlign w:val="center"/>
          </w:tcPr>
          <w:p w14:paraId="45943279">
            <w:pPr>
              <w:jc w:val="center"/>
              <w:rPr>
                <w:rFonts w:hint="default" w:ascii="Arial" w:hAnsi="Arial" w:eastAsia="宋体" w:cs="Arial"/>
                <w:sz w:val="22"/>
              </w:rPr>
            </w:pPr>
            <w:r>
              <w:rPr>
                <w:rFonts w:hint="default" w:ascii="Arial" w:hAnsi="Arial" w:eastAsia="宋体" w:cs="Arial"/>
                <w:sz w:val="22"/>
              </w:rPr>
              <w:t>10mV</w:t>
            </w:r>
          </w:p>
        </w:tc>
        <w:tc>
          <w:tcPr>
            <w:tcW w:w="1375" w:type="dxa"/>
            <w:vAlign w:val="center"/>
          </w:tcPr>
          <w:p w14:paraId="06E405EA">
            <w:pPr>
              <w:jc w:val="center"/>
              <w:rPr>
                <w:rFonts w:hint="default" w:ascii="Arial" w:hAnsi="Arial" w:eastAsia="宋体" w:cs="Arial"/>
                <w:sz w:val="22"/>
              </w:rPr>
            </w:pPr>
            <w:r>
              <w:rPr>
                <w:rFonts w:hint="default" w:ascii="Arial" w:hAnsi="Arial" w:eastAsia="宋体" w:cs="Arial"/>
                <w:sz w:val="22"/>
              </w:rPr>
              <w:t>10mV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2EFF65CF">
            <w:pPr>
              <w:jc w:val="center"/>
              <w:rPr>
                <w:rFonts w:hint="default" w:ascii="Arial" w:hAnsi="Arial" w:eastAsia="宋体" w:cs="Arial"/>
                <w:sz w:val="22"/>
              </w:rPr>
            </w:pPr>
            <w:r>
              <w:rPr>
                <w:rFonts w:hint="default" w:ascii="Arial" w:hAnsi="Arial" w:eastAsia="宋体" w:cs="Arial"/>
                <w:sz w:val="22"/>
              </w:rPr>
              <w:t>10mV</w:t>
            </w:r>
          </w:p>
        </w:tc>
        <w:tc>
          <w:tcPr>
            <w:tcW w:w="1350" w:type="dxa"/>
            <w:vAlign w:val="center"/>
          </w:tcPr>
          <w:p w14:paraId="0063459B">
            <w:pPr>
              <w:jc w:val="center"/>
              <w:rPr>
                <w:rFonts w:hint="default" w:ascii="Arial" w:hAnsi="Arial" w:eastAsia="宋体" w:cs="Arial"/>
                <w:sz w:val="22"/>
              </w:rPr>
            </w:pPr>
            <w:r>
              <w:rPr>
                <w:rFonts w:hint="default" w:ascii="Arial" w:hAnsi="Arial" w:eastAsia="宋体" w:cs="Arial"/>
                <w:sz w:val="22"/>
              </w:rPr>
              <w:t>10mV</w:t>
            </w:r>
          </w:p>
        </w:tc>
        <w:tc>
          <w:tcPr>
            <w:tcW w:w="1375" w:type="dxa"/>
            <w:vAlign w:val="center"/>
          </w:tcPr>
          <w:p w14:paraId="7ADCC370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sz w:val="22"/>
              </w:rPr>
              <w:t>10mV</w:t>
            </w:r>
          </w:p>
        </w:tc>
        <w:tc>
          <w:tcPr>
            <w:tcW w:w="1387" w:type="dxa"/>
            <w:vAlign w:val="center"/>
          </w:tcPr>
          <w:p w14:paraId="676C68BD">
            <w:pPr>
              <w:jc w:val="center"/>
              <w:rPr>
                <w:rFonts w:hint="default" w:ascii="Arial" w:hAnsi="Arial" w:eastAsia="宋体" w:cs="Arial"/>
                <w:sz w:val="22"/>
              </w:rPr>
            </w:pPr>
            <w:r>
              <w:rPr>
                <w:rFonts w:hint="default" w:ascii="Arial" w:hAnsi="Arial" w:eastAsia="宋体" w:cs="Arial"/>
                <w:sz w:val="22"/>
              </w:rPr>
              <w:t>10mV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24D9D6E6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09150571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848" w:type="dxa"/>
            <w:vAlign w:val="center"/>
          </w:tcPr>
          <w:p w14:paraId="1AABA86E">
            <w:pPr>
              <w:rPr>
                <w:rFonts w:hint="default" w:ascii="Arial" w:hAnsi="Arial" w:eastAsia="宋体" w:cs="Arial"/>
                <w:color w:val="000000"/>
                <w:sz w:val="22"/>
              </w:rPr>
            </w:pPr>
          </w:p>
        </w:tc>
      </w:tr>
      <w:tr w14:paraId="5D782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3" w:type="dxa"/>
            <w:vMerge w:val="continue"/>
            <w:vAlign w:val="center"/>
          </w:tcPr>
          <w:p w14:paraId="6065C1F4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25A65D33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Current</w:t>
            </w:r>
          </w:p>
        </w:tc>
        <w:tc>
          <w:tcPr>
            <w:tcW w:w="1375" w:type="dxa"/>
            <w:vAlign w:val="center"/>
          </w:tcPr>
          <w:p w14:paraId="5FF7A76F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sz w:val="22"/>
              </w:rPr>
              <w:t>1mA</w:t>
            </w:r>
          </w:p>
        </w:tc>
        <w:tc>
          <w:tcPr>
            <w:tcW w:w="1375" w:type="dxa"/>
            <w:vAlign w:val="center"/>
          </w:tcPr>
          <w:p w14:paraId="511BC143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sz w:val="22"/>
              </w:rPr>
              <w:t>1mA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04B72E2C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sz w:val="22"/>
              </w:rPr>
              <w:t>1mA</w:t>
            </w:r>
          </w:p>
        </w:tc>
        <w:tc>
          <w:tcPr>
            <w:tcW w:w="1350" w:type="dxa"/>
            <w:vAlign w:val="center"/>
          </w:tcPr>
          <w:p w14:paraId="15ABB842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sz w:val="22"/>
              </w:rPr>
              <w:t>1mA</w:t>
            </w:r>
          </w:p>
        </w:tc>
        <w:tc>
          <w:tcPr>
            <w:tcW w:w="1375" w:type="dxa"/>
            <w:vAlign w:val="center"/>
          </w:tcPr>
          <w:p w14:paraId="3ACE4B86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sz w:val="22"/>
              </w:rPr>
              <w:t>1mA</w:t>
            </w:r>
          </w:p>
        </w:tc>
        <w:tc>
          <w:tcPr>
            <w:tcW w:w="1387" w:type="dxa"/>
            <w:vAlign w:val="center"/>
          </w:tcPr>
          <w:p w14:paraId="227D684B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sz w:val="22"/>
              </w:rPr>
              <w:t>1mA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200922EF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1mA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D04552A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1mA</w:t>
            </w:r>
          </w:p>
        </w:tc>
        <w:tc>
          <w:tcPr>
            <w:tcW w:w="1848" w:type="dxa"/>
            <w:vAlign w:val="center"/>
          </w:tcPr>
          <w:p w14:paraId="52A76CD9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6C083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1213" w:type="dxa"/>
            <w:vMerge w:val="restart"/>
            <w:shd w:val="clear" w:color="auto" w:fill="auto"/>
            <w:vAlign w:val="center"/>
          </w:tcPr>
          <w:p w14:paraId="4D2E9043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Setting Accuracy (within 12 months)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t>25℃±5℃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)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t>%of output+offset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)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26C11211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Voltage</w:t>
            </w:r>
          </w:p>
        </w:tc>
        <w:tc>
          <w:tcPr>
            <w:tcW w:w="1375" w:type="dxa"/>
            <w:vAlign w:val="center"/>
          </w:tcPr>
          <w:p w14:paraId="4004B66D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69EC7EB4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75" w:type="dxa"/>
            <w:vAlign w:val="center"/>
          </w:tcPr>
          <w:p w14:paraId="67C8EB70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7201D8A9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2E06B892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32F36936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50" w:type="dxa"/>
            <w:vAlign w:val="center"/>
          </w:tcPr>
          <w:p w14:paraId="489420E6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09CBD491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75" w:type="dxa"/>
            <w:vAlign w:val="center"/>
          </w:tcPr>
          <w:p w14:paraId="6D029C9B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4D1A138A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30mV</w:t>
            </w:r>
          </w:p>
        </w:tc>
        <w:tc>
          <w:tcPr>
            <w:tcW w:w="1387" w:type="dxa"/>
            <w:vAlign w:val="center"/>
          </w:tcPr>
          <w:p w14:paraId="1181BE73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0455B754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30mV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6263F69F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51BF1E7C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B7808DD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2075551C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848" w:type="dxa"/>
            <w:vAlign w:val="center"/>
          </w:tcPr>
          <w:p w14:paraId="3A49D0C6">
            <w:pPr>
              <w:rPr>
                <w:rFonts w:hint="default" w:ascii="Arial" w:hAnsi="Arial" w:eastAsia="宋体" w:cs="Arial"/>
                <w:color w:val="000000"/>
                <w:sz w:val="22"/>
              </w:rPr>
            </w:pPr>
          </w:p>
        </w:tc>
      </w:tr>
      <w:tr w14:paraId="40F1B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213" w:type="dxa"/>
            <w:vMerge w:val="continue"/>
            <w:tcBorders>
              <w:bottom w:val="single" w:color="auto" w:sz="4" w:space="0"/>
            </w:tcBorders>
            <w:vAlign w:val="center"/>
          </w:tcPr>
          <w:p w14:paraId="0C789F79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5D99BB36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Current</w:t>
            </w:r>
          </w:p>
        </w:tc>
        <w:tc>
          <w:tcPr>
            <w:tcW w:w="1375" w:type="dxa"/>
            <w:vAlign w:val="center"/>
          </w:tcPr>
          <w:p w14:paraId="304831F5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325916F7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75" w:type="dxa"/>
            <w:vAlign w:val="center"/>
          </w:tcPr>
          <w:p w14:paraId="7E576037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60E6FEF5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1E109DC6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287572E6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50" w:type="dxa"/>
            <w:vAlign w:val="center"/>
          </w:tcPr>
          <w:p w14:paraId="04ADEAE1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37415FF9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75" w:type="dxa"/>
            <w:vAlign w:val="center"/>
          </w:tcPr>
          <w:p w14:paraId="31CF859B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111AC7E7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87" w:type="dxa"/>
            <w:vAlign w:val="center"/>
          </w:tcPr>
          <w:p w14:paraId="5B63CD84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0B665698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4162BF86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5F37527E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EF1A808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07AFFC56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1848" w:type="dxa"/>
            <w:vAlign w:val="center"/>
          </w:tcPr>
          <w:p w14:paraId="5DC32ACA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39368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121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BED82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Readback Accuracy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t>25℃±5℃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)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t>%of output+offset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)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D91D46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Voltage</w:t>
            </w:r>
          </w:p>
        </w:tc>
        <w:tc>
          <w:tcPr>
            <w:tcW w:w="1375" w:type="dxa"/>
            <w:tcBorders>
              <w:left w:val="single" w:color="auto" w:sz="4" w:space="0"/>
            </w:tcBorders>
            <w:vAlign w:val="center"/>
          </w:tcPr>
          <w:p w14:paraId="79D993EE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57C17C24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75" w:type="dxa"/>
            <w:vAlign w:val="center"/>
          </w:tcPr>
          <w:p w14:paraId="6307D6FA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1A790B8D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602E0A17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4CFCBE40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50" w:type="dxa"/>
            <w:vAlign w:val="center"/>
          </w:tcPr>
          <w:p w14:paraId="00939118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5832EE37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75" w:type="dxa"/>
            <w:vAlign w:val="center"/>
          </w:tcPr>
          <w:p w14:paraId="64EF7395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6902D863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30mV</w:t>
            </w:r>
          </w:p>
        </w:tc>
        <w:tc>
          <w:tcPr>
            <w:tcW w:w="1387" w:type="dxa"/>
            <w:vAlign w:val="center"/>
          </w:tcPr>
          <w:p w14:paraId="6034BC98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73871AF5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30mV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3DA851FD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6F53E326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5BD09F9E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0D8B6F93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848" w:type="dxa"/>
            <w:vAlign w:val="center"/>
          </w:tcPr>
          <w:p w14:paraId="61C798F6">
            <w:pPr>
              <w:rPr>
                <w:rFonts w:hint="default" w:ascii="Arial" w:hAnsi="Arial" w:eastAsia="宋体" w:cs="Arial"/>
                <w:color w:val="000000"/>
                <w:sz w:val="22"/>
              </w:rPr>
            </w:pPr>
          </w:p>
        </w:tc>
      </w:tr>
      <w:tr w14:paraId="7C6BE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5737D8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9E6A65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Current</w:t>
            </w:r>
          </w:p>
        </w:tc>
        <w:tc>
          <w:tcPr>
            <w:tcW w:w="1375" w:type="dxa"/>
            <w:tcBorders>
              <w:left w:val="single" w:color="auto" w:sz="4" w:space="0"/>
            </w:tcBorders>
            <w:vAlign w:val="center"/>
          </w:tcPr>
          <w:p w14:paraId="1D9819C0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65199EF5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75" w:type="dxa"/>
            <w:vAlign w:val="center"/>
          </w:tcPr>
          <w:p w14:paraId="3D980FCF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3D43E6FF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78BC9018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589E19BB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50" w:type="dxa"/>
            <w:vAlign w:val="center"/>
          </w:tcPr>
          <w:p w14:paraId="7CA83E37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4FED8BF7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75" w:type="dxa"/>
            <w:vAlign w:val="center"/>
          </w:tcPr>
          <w:p w14:paraId="48C15D97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4EE9DB5D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87" w:type="dxa"/>
            <w:vAlign w:val="center"/>
          </w:tcPr>
          <w:p w14:paraId="3DCFC1F6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126425CB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1BD64E26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2C9C0679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E1CFF5D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≤0.1%±</w:t>
            </w:r>
          </w:p>
          <w:p w14:paraId="77E6FB4E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1848" w:type="dxa"/>
            <w:vAlign w:val="center"/>
          </w:tcPr>
          <w:p w14:paraId="34A4FFBE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29DEB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3" w:type="dxa"/>
            <w:vMerge w:val="restart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A05987A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Ripple and noise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t>20Hz-20MHz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)</w:t>
            </w:r>
          </w:p>
        </w:tc>
        <w:tc>
          <w:tcPr>
            <w:tcW w:w="1125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24D49D9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  <w:lang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Voltage(</w:t>
            </w:r>
            <w:r>
              <w:rPr>
                <w:rFonts w:hint="default" w:ascii="Arial" w:hAnsi="Arial" w:eastAsia="宋体" w:cs="Arial"/>
                <w:color w:val="000000"/>
                <w:sz w:val="22"/>
              </w:rPr>
              <w:t>Vp-p</w:t>
            </w: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)</w:t>
            </w:r>
          </w:p>
        </w:tc>
        <w:tc>
          <w:tcPr>
            <w:tcW w:w="1375" w:type="dxa"/>
            <w:vAlign w:val="center"/>
          </w:tcPr>
          <w:p w14:paraId="4675ECFE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≤30mVp-p</w:t>
            </w:r>
          </w:p>
        </w:tc>
        <w:tc>
          <w:tcPr>
            <w:tcW w:w="1375" w:type="dxa"/>
            <w:vAlign w:val="center"/>
          </w:tcPr>
          <w:p w14:paraId="19158963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≤30mVp-p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18209BA9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≤30mVp-p</w:t>
            </w:r>
          </w:p>
        </w:tc>
        <w:tc>
          <w:tcPr>
            <w:tcW w:w="1350" w:type="dxa"/>
            <w:vAlign w:val="center"/>
          </w:tcPr>
          <w:p w14:paraId="58E184EE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≤30mVp-p</w:t>
            </w:r>
          </w:p>
        </w:tc>
        <w:tc>
          <w:tcPr>
            <w:tcW w:w="1375" w:type="dxa"/>
            <w:vAlign w:val="center"/>
          </w:tcPr>
          <w:p w14:paraId="5EC6D619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≤50mVp-p</w:t>
            </w:r>
          </w:p>
        </w:tc>
        <w:tc>
          <w:tcPr>
            <w:tcW w:w="1387" w:type="dxa"/>
            <w:vAlign w:val="center"/>
          </w:tcPr>
          <w:p w14:paraId="7DBF22DB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≤50mVp-p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6EA271CC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≤50mVp-p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0C230A94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≤50mVp-p</w:t>
            </w:r>
          </w:p>
        </w:tc>
        <w:tc>
          <w:tcPr>
            <w:tcW w:w="1848" w:type="dxa"/>
            <w:vAlign w:val="center"/>
          </w:tcPr>
          <w:p w14:paraId="30903C30">
            <w:pPr>
              <w:rPr>
                <w:rFonts w:hint="default" w:ascii="Arial" w:hAnsi="Arial" w:eastAsia="宋体" w:cs="Arial"/>
                <w:color w:val="000000"/>
                <w:sz w:val="22"/>
              </w:rPr>
            </w:pPr>
          </w:p>
        </w:tc>
      </w:tr>
      <w:tr w14:paraId="22CE4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3" w:type="dxa"/>
            <w:vMerge w:val="continue"/>
            <w:vAlign w:val="center"/>
          </w:tcPr>
          <w:p w14:paraId="2CEA236F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070BCC42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Current(</w:t>
            </w:r>
            <w:r>
              <w:rPr>
                <w:rFonts w:hint="default" w:ascii="Arial" w:hAnsi="Arial" w:eastAsia="宋体" w:cs="Arial"/>
                <w:color w:val="000000"/>
                <w:sz w:val="22"/>
              </w:rPr>
              <w:t>rms</w:t>
            </w: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)</w:t>
            </w:r>
          </w:p>
        </w:tc>
        <w:tc>
          <w:tcPr>
            <w:tcW w:w="1375" w:type="dxa"/>
            <w:vAlign w:val="center"/>
          </w:tcPr>
          <w:p w14:paraId="1EEBE795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≤3mVrms</w:t>
            </w:r>
          </w:p>
        </w:tc>
        <w:tc>
          <w:tcPr>
            <w:tcW w:w="1375" w:type="dxa"/>
            <w:vAlign w:val="center"/>
          </w:tcPr>
          <w:p w14:paraId="05BEA10C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≤3mVrms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16410370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≤3mVrms</w:t>
            </w:r>
          </w:p>
        </w:tc>
        <w:tc>
          <w:tcPr>
            <w:tcW w:w="1350" w:type="dxa"/>
            <w:vAlign w:val="center"/>
          </w:tcPr>
          <w:p w14:paraId="622CB721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≤3mVrms</w:t>
            </w:r>
          </w:p>
        </w:tc>
        <w:tc>
          <w:tcPr>
            <w:tcW w:w="1375" w:type="dxa"/>
            <w:vAlign w:val="center"/>
          </w:tcPr>
          <w:p w14:paraId="52727804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≤5mVrms</w:t>
            </w:r>
          </w:p>
        </w:tc>
        <w:tc>
          <w:tcPr>
            <w:tcW w:w="1387" w:type="dxa"/>
            <w:vAlign w:val="center"/>
          </w:tcPr>
          <w:p w14:paraId="25669BFD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≤5mVrms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0179D6D9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≤20mVrms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8F92D34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≤20mVrms</w:t>
            </w:r>
          </w:p>
        </w:tc>
        <w:tc>
          <w:tcPr>
            <w:tcW w:w="1848" w:type="dxa"/>
            <w:vAlign w:val="center"/>
          </w:tcPr>
          <w:p w14:paraId="6EB49331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28128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3" w:type="dxa"/>
            <w:vMerge w:val="continue"/>
            <w:vAlign w:val="center"/>
          </w:tcPr>
          <w:p w14:paraId="57DD5FCF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1327E496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Current</w:t>
            </w:r>
          </w:p>
        </w:tc>
        <w:tc>
          <w:tcPr>
            <w:tcW w:w="1375" w:type="dxa"/>
            <w:vAlign w:val="center"/>
          </w:tcPr>
          <w:p w14:paraId="5400E285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≤30mAp-p</w:t>
            </w:r>
          </w:p>
        </w:tc>
        <w:tc>
          <w:tcPr>
            <w:tcW w:w="1375" w:type="dxa"/>
            <w:vAlign w:val="center"/>
          </w:tcPr>
          <w:p w14:paraId="49D697F4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≤30mAp-p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237BA5AD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≤30mAp-p</w:t>
            </w:r>
          </w:p>
        </w:tc>
        <w:tc>
          <w:tcPr>
            <w:tcW w:w="1350" w:type="dxa"/>
            <w:vAlign w:val="center"/>
          </w:tcPr>
          <w:p w14:paraId="7DFC3F3F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≤30mAp-p</w:t>
            </w:r>
          </w:p>
        </w:tc>
        <w:tc>
          <w:tcPr>
            <w:tcW w:w="1375" w:type="dxa"/>
            <w:vAlign w:val="center"/>
          </w:tcPr>
          <w:p w14:paraId="4F5AD21A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≤30mAp-p</w:t>
            </w:r>
          </w:p>
        </w:tc>
        <w:tc>
          <w:tcPr>
            <w:tcW w:w="1387" w:type="dxa"/>
            <w:vAlign w:val="center"/>
          </w:tcPr>
          <w:p w14:paraId="2D2FFA98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≤30mAp-p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154239ED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≤20mArms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0A352CF0">
            <w:pPr>
              <w:widowControl/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≤20mArms</w:t>
            </w:r>
          </w:p>
        </w:tc>
        <w:tc>
          <w:tcPr>
            <w:tcW w:w="1848" w:type="dxa"/>
            <w:vAlign w:val="center"/>
          </w:tcPr>
          <w:p w14:paraId="224D1A65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1D0B7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6" w:hRule="atLeast"/>
        </w:trPr>
        <w:tc>
          <w:tcPr>
            <w:tcW w:w="1213" w:type="dxa"/>
            <w:vMerge w:val="restart"/>
            <w:shd w:val="clear" w:color="auto" w:fill="auto"/>
            <w:vAlign w:val="center"/>
          </w:tcPr>
          <w:p w14:paraId="27CFDEA9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Output temperature coefficient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t>0℃-40℃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) (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t>%of output+offset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)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6E22CD8E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Voltage</w:t>
            </w:r>
          </w:p>
        </w:tc>
        <w:tc>
          <w:tcPr>
            <w:tcW w:w="1375" w:type="dxa"/>
            <w:vAlign w:val="center"/>
          </w:tcPr>
          <w:p w14:paraId="4F0B3263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29FFC2C6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75" w:type="dxa"/>
            <w:vAlign w:val="center"/>
          </w:tcPr>
          <w:p w14:paraId="1A87922C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420D6242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6B8C4DC1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375218D5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50" w:type="dxa"/>
            <w:vAlign w:val="center"/>
          </w:tcPr>
          <w:p w14:paraId="69EF1735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460C56F4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75" w:type="dxa"/>
            <w:vAlign w:val="center"/>
          </w:tcPr>
          <w:p w14:paraId="45FB3759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71EB3B62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87" w:type="dxa"/>
            <w:vAlign w:val="center"/>
          </w:tcPr>
          <w:p w14:paraId="57641DC9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4193C2E7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2713" w:type="dxa"/>
            <w:gridSpan w:val="2"/>
            <w:shd w:val="clear" w:color="auto" w:fill="auto"/>
            <w:vAlign w:val="center"/>
          </w:tcPr>
          <w:p w14:paraId="508B9416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100ppm/℃</w:t>
            </w:r>
          </w:p>
        </w:tc>
        <w:tc>
          <w:tcPr>
            <w:tcW w:w="1848" w:type="dxa"/>
            <w:vAlign w:val="center"/>
          </w:tcPr>
          <w:p w14:paraId="78E398C6">
            <w:pPr>
              <w:rPr>
                <w:rFonts w:hint="default" w:ascii="Arial" w:hAnsi="Arial" w:eastAsia="宋体" w:cs="Arial"/>
                <w:color w:val="000000"/>
                <w:sz w:val="22"/>
              </w:rPr>
            </w:pPr>
          </w:p>
        </w:tc>
      </w:tr>
      <w:tr w14:paraId="7CB92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213" w:type="dxa"/>
            <w:vMerge w:val="continue"/>
            <w:vAlign w:val="center"/>
          </w:tcPr>
          <w:p w14:paraId="16FD9227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0507D114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Current</w:t>
            </w:r>
          </w:p>
        </w:tc>
        <w:tc>
          <w:tcPr>
            <w:tcW w:w="1375" w:type="dxa"/>
            <w:vAlign w:val="center"/>
          </w:tcPr>
          <w:p w14:paraId="778D741F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4028767A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75" w:type="dxa"/>
            <w:vAlign w:val="center"/>
          </w:tcPr>
          <w:p w14:paraId="17E01E54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7A701871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75DD60E6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7DFD83FA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1350" w:type="dxa"/>
            <w:vAlign w:val="center"/>
          </w:tcPr>
          <w:p w14:paraId="315EA03D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0B8AD0D0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1375" w:type="dxa"/>
            <w:vAlign w:val="center"/>
          </w:tcPr>
          <w:p w14:paraId="44403C52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45B1B550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1387" w:type="dxa"/>
            <w:vAlign w:val="center"/>
          </w:tcPr>
          <w:p w14:paraId="3C2D1E16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771A733A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2713" w:type="dxa"/>
            <w:gridSpan w:val="2"/>
            <w:shd w:val="clear" w:color="auto" w:fill="auto"/>
            <w:vAlign w:val="center"/>
          </w:tcPr>
          <w:p w14:paraId="4831DC49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200ppm/℃</w:t>
            </w:r>
          </w:p>
        </w:tc>
        <w:tc>
          <w:tcPr>
            <w:tcW w:w="1848" w:type="dxa"/>
            <w:vAlign w:val="center"/>
          </w:tcPr>
          <w:p w14:paraId="20630F69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4343D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1213" w:type="dxa"/>
            <w:vMerge w:val="restart"/>
            <w:shd w:val="clear" w:color="auto" w:fill="auto"/>
            <w:vAlign w:val="center"/>
          </w:tcPr>
          <w:p w14:paraId="266B89A0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Readback temperature coefficient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</w:rPr>
              <w:t>%of output+offset</w:t>
            </w: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)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443CF7F8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Voltage</w:t>
            </w:r>
          </w:p>
        </w:tc>
        <w:tc>
          <w:tcPr>
            <w:tcW w:w="1375" w:type="dxa"/>
            <w:vAlign w:val="center"/>
          </w:tcPr>
          <w:p w14:paraId="6F63C06E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51DDAD9D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75" w:type="dxa"/>
            <w:vAlign w:val="center"/>
          </w:tcPr>
          <w:p w14:paraId="6B9E2F9E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6ABDE854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7AF028DA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05C3A1A1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50" w:type="dxa"/>
            <w:vAlign w:val="center"/>
          </w:tcPr>
          <w:p w14:paraId="4F288A75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1777080D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10mV</w:t>
            </w:r>
          </w:p>
        </w:tc>
        <w:tc>
          <w:tcPr>
            <w:tcW w:w="1375" w:type="dxa"/>
            <w:vAlign w:val="center"/>
          </w:tcPr>
          <w:p w14:paraId="6A35B6F5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348FE57D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1387" w:type="dxa"/>
            <w:vAlign w:val="center"/>
          </w:tcPr>
          <w:p w14:paraId="17AF4835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53530F40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20mV</w:t>
            </w:r>
          </w:p>
        </w:tc>
        <w:tc>
          <w:tcPr>
            <w:tcW w:w="2713" w:type="dxa"/>
            <w:gridSpan w:val="2"/>
            <w:shd w:val="clear" w:color="auto" w:fill="auto"/>
            <w:vAlign w:val="center"/>
          </w:tcPr>
          <w:p w14:paraId="301A7DF6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100ppm/℃</w:t>
            </w:r>
          </w:p>
        </w:tc>
        <w:tc>
          <w:tcPr>
            <w:tcW w:w="1848" w:type="dxa"/>
            <w:vAlign w:val="center"/>
          </w:tcPr>
          <w:p w14:paraId="79C6160A">
            <w:pPr>
              <w:rPr>
                <w:rFonts w:hint="default" w:ascii="Arial" w:hAnsi="Arial" w:eastAsia="宋体" w:cs="Arial"/>
                <w:color w:val="000000"/>
                <w:sz w:val="22"/>
              </w:rPr>
            </w:pPr>
          </w:p>
        </w:tc>
      </w:tr>
      <w:tr w14:paraId="54BC8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3" w:type="dxa"/>
            <w:vMerge w:val="continue"/>
            <w:vAlign w:val="center"/>
          </w:tcPr>
          <w:p w14:paraId="338AA4DA">
            <w:pPr>
              <w:widowControl/>
              <w:jc w:val="left"/>
              <w:rPr>
                <w:rFonts w:hint="default"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4C8B53A9">
            <w:pPr>
              <w:widowControl/>
              <w:jc w:val="center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Current</w:t>
            </w:r>
          </w:p>
        </w:tc>
        <w:tc>
          <w:tcPr>
            <w:tcW w:w="1375" w:type="dxa"/>
            <w:vAlign w:val="center"/>
          </w:tcPr>
          <w:p w14:paraId="347F9035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1103B7F7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10mA</w:t>
            </w:r>
          </w:p>
        </w:tc>
        <w:tc>
          <w:tcPr>
            <w:tcW w:w="1375" w:type="dxa"/>
            <w:vAlign w:val="center"/>
          </w:tcPr>
          <w:p w14:paraId="37BCEA45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53FDAAE5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1E957D72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31EEA64B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1350" w:type="dxa"/>
            <w:vAlign w:val="center"/>
          </w:tcPr>
          <w:p w14:paraId="30BE8F3B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6B66C9C6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1375" w:type="dxa"/>
            <w:vAlign w:val="center"/>
          </w:tcPr>
          <w:p w14:paraId="1E799D67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75757D33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1387" w:type="dxa"/>
            <w:vAlign w:val="center"/>
          </w:tcPr>
          <w:p w14:paraId="423B744A">
            <w:pPr>
              <w:widowControl/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≤0.3%±</w:t>
            </w:r>
          </w:p>
          <w:p w14:paraId="045EA300">
            <w:pPr>
              <w:widowControl/>
              <w:jc w:val="center"/>
              <w:rPr>
                <w:rFonts w:hint="default" w:ascii="Arial" w:hAnsi="Arial" w:eastAsia="宋体" w:cs="Arial"/>
                <w:kern w:val="0"/>
              </w:rPr>
            </w:pPr>
            <w:r>
              <w:rPr>
                <w:rFonts w:hint="default" w:ascii="Arial" w:hAnsi="Arial" w:eastAsia="宋体" w:cs="Arial"/>
              </w:rPr>
              <w:t>20mA</w:t>
            </w:r>
          </w:p>
        </w:tc>
        <w:tc>
          <w:tcPr>
            <w:tcW w:w="2713" w:type="dxa"/>
            <w:gridSpan w:val="2"/>
            <w:shd w:val="clear" w:color="auto" w:fill="auto"/>
            <w:vAlign w:val="center"/>
          </w:tcPr>
          <w:p w14:paraId="1D687FEF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200ppm/℃</w:t>
            </w:r>
          </w:p>
        </w:tc>
        <w:tc>
          <w:tcPr>
            <w:tcW w:w="1848" w:type="dxa"/>
            <w:vAlign w:val="center"/>
          </w:tcPr>
          <w:p w14:paraId="7134F2DF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2CFF7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3" w:type="dxa"/>
            <w:shd w:val="clear" w:color="auto" w:fill="auto"/>
            <w:noWrap/>
            <w:vAlign w:val="center"/>
          </w:tcPr>
          <w:p w14:paraId="3BA62AA7">
            <w:pPr>
              <w:jc w:val="center"/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b/>
                <w:bCs/>
                <w:color w:val="000000"/>
                <w:sz w:val="22"/>
                <w:lang w:val="en-US" w:eastAsia="zh-CN"/>
              </w:rPr>
              <w:t>Transient response time</w:t>
            </w:r>
          </w:p>
        </w:tc>
        <w:tc>
          <w:tcPr>
            <w:tcW w:w="1125" w:type="dxa"/>
            <w:shd w:val="clear" w:color="auto" w:fill="auto"/>
            <w:noWrap/>
            <w:vAlign w:val="center"/>
          </w:tcPr>
          <w:p w14:paraId="6B91BF5B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Time</w:t>
            </w:r>
          </w:p>
        </w:tc>
        <w:tc>
          <w:tcPr>
            <w:tcW w:w="1375" w:type="dxa"/>
            <w:vAlign w:val="center"/>
          </w:tcPr>
          <w:p w14:paraId="12212F44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≤1.0ms</w:t>
            </w:r>
          </w:p>
        </w:tc>
        <w:tc>
          <w:tcPr>
            <w:tcW w:w="1375" w:type="dxa"/>
            <w:vAlign w:val="center"/>
          </w:tcPr>
          <w:p w14:paraId="05227947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≤1.0ms</w:t>
            </w:r>
          </w:p>
        </w:tc>
        <w:tc>
          <w:tcPr>
            <w:tcW w:w="1375" w:type="dxa"/>
            <w:shd w:val="clear" w:color="auto" w:fill="auto"/>
            <w:noWrap/>
            <w:vAlign w:val="center"/>
          </w:tcPr>
          <w:p w14:paraId="35A8AE91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≤1.0ms</w:t>
            </w:r>
          </w:p>
        </w:tc>
        <w:tc>
          <w:tcPr>
            <w:tcW w:w="1350" w:type="dxa"/>
            <w:vAlign w:val="center"/>
          </w:tcPr>
          <w:p w14:paraId="4660A501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≤1.0ms</w:t>
            </w:r>
          </w:p>
        </w:tc>
        <w:tc>
          <w:tcPr>
            <w:tcW w:w="1375" w:type="dxa"/>
            <w:vAlign w:val="center"/>
          </w:tcPr>
          <w:p w14:paraId="5819024E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≤1.0ms</w:t>
            </w:r>
          </w:p>
        </w:tc>
        <w:tc>
          <w:tcPr>
            <w:tcW w:w="1387" w:type="dxa"/>
            <w:vAlign w:val="center"/>
          </w:tcPr>
          <w:p w14:paraId="580D5044">
            <w:pPr>
              <w:jc w:val="center"/>
              <w:rPr>
                <w:rFonts w:hint="default" w:ascii="Arial" w:hAnsi="Arial" w:eastAsia="宋体" w:cs="Arial"/>
              </w:rPr>
            </w:pPr>
            <w:r>
              <w:rPr>
                <w:rFonts w:hint="default" w:ascii="Arial" w:hAnsi="Arial" w:eastAsia="宋体" w:cs="Arial"/>
              </w:rPr>
              <w:t>≤1.0ms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7856FCCE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≤5.0ms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E51FFDE">
            <w:pPr>
              <w:jc w:val="center"/>
              <w:rPr>
                <w:rFonts w:hint="default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</w:rPr>
              <w:t>≤5.0ms</w:t>
            </w:r>
          </w:p>
        </w:tc>
        <w:tc>
          <w:tcPr>
            <w:tcW w:w="1848" w:type="dxa"/>
            <w:vAlign w:val="center"/>
          </w:tcPr>
          <w:p w14:paraId="5E8078CD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  <w:lang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(</w:t>
            </w:r>
            <w:r>
              <w:rPr>
                <w:rFonts w:hint="default" w:ascii="Arial" w:hAnsi="Arial" w:eastAsia="宋体" w:cs="Arial"/>
                <w:color w:val="000000"/>
                <w:sz w:val="22"/>
              </w:rPr>
              <w:t>50%-100% Rated Load</w:t>
            </w: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)</w:t>
            </w:r>
          </w:p>
          <w:p w14:paraId="70873BC6">
            <w:pPr>
              <w:jc w:val="center"/>
              <w:rPr>
                <w:rFonts w:hint="default" w:ascii="Arial" w:hAnsi="Arial" w:eastAsia="宋体" w:cs="Arial"/>
                <w:color w:val="000000"/>
                <w:sz w:val="22"/>
                <w:lang w:eastAsia="zh-CN"/>
              </w:rPr>
            </w:pP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(SP8206/SP8207 model: 1</w:t>
            </w:r>
            <w:r>
              <w:rPr>
                <w:rFonts w:hint="default" w:ascii="Arial" w:hAnsi="Arial" w:eastAsia="宋体" w:cs="Arial"/>
                <w:color w:val="000000"/>
                <w:sz w:val="22"/>
              </w:rPr>
              <w:t>0%-</w:t>
            </w: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9</w:t>
            </w:r>
            <w:r>
              <w:rPr>
                <w:rFonts w:hint="default" w:ascii="Arial" w:hAnsi="Arial" w:eastAsia="宋体" w:cs="Arial"/>
                <w:color w:val="000000"/>
                <w:sz w:val="22"/>
              </w:rPr>
              <w:t>0% Rated Load</w:t>
            </w:r>
            <w:r>
              <w:rPr>
                <w:rFonts w:hint="default" w:ascii="Arial" w:hAnsi="Arial" w:eastAsia="宋体" w:cs="Arial"/>
                <w:color w:val="000000"/>
                <w:sz w:val="22"/>
                <w:lang w:val="en-US" w:eastAsia="zh-CN"/>
              </w:rPr>
              <w:t>)</w:t>
            </w:r>
          </w:p>
        </w:tc>
      </w:tr>
    </w:tbl>
    <w:p w14:paraId="292AD2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Arial" w:hAnsi="Arial" w:eastAsia="宋体" w:cs="Arial"/>
          <w:b/>
          <w:bCs/>
          <w:sz w:val="36"/>
          <w:szCs w:val="32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36"/>
          <w:szCs w:val="32"/>
          <w:lang w:val="en-US" w:eastAsia="zh-CN"/>
        </w:rPr>
        <w:t>General Specifications</w:t>
      </w:r>
    </w:p>
    <w:p w14:paraId="053043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Arial" w:hAnsi="Arial" w:eastAsia="宋体" w:cs="Arial"/>
          <w:b/>
          <w:bCs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Display</w:t>
      </w:r>
    </w:p>
    <w:tbl>
      <w:tblPr>
        <w:tblStyle w:val="6"/>
        <w:tblW w:w="0" w:type="auto"/>
        <w:tblInd w:w="-2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5"/>
        <w:gridCol w:w="12918"/>
      </w:tblGrid>
      <w:tr w14:paraId="5008C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5" w:type="dxa"/>
            <w:shd w:val="clear" w:color="auto" w:fill="D9D9D9"/>
          </w:tcPr>
          <w:p w14:paraId="325812AD">
            <w:pPr>
              <w:rPr>
                <w:rFonts w:hint="default" w:ascii="Arial" w:hAnsi="Arial" w:eastAsia="宋体" w:cs="Arial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Characteristics</w:t>
            </w:r>
          </w:p>
        </w:tc>
        <w:tc>
          <w:tcPr>
            <w:tcW w:w="12918" w:type="dxa"/>
            <w:shd w:val="clear" w:color="auto" w:fill="D9D9D9"/>
          </w:tcPr>
          <w:p w14:paraId="77A6B6F8">
            <w:pPr>
              <w:rPr>
                <w:rFonts w:hint="default" w:ascii="Arial" w:hAnsi="Arial" w:eastAsia="宋体" w:cs="Arial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Description</w:t>
            </w:r>
          </w:p>
        </w:tc>
      </w:tr>
      <w:tr w14:paraId="6A870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5" w:type="dxa"/>
          </w:tcPr>
          <w:p w14:paraId="1E0F13E9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Display Type</w:t>
            </w:r>
          </w:p>
        </w:tc>
        <w:tc>
          <w:tcPr>
            <w:tcW w:w="12918" w:type="dxa"/>
          </w:tcPr>
          <w:p w14:paraId="2AF6997A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3.7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 inches color LCD</w:t>
            </w:r>
          </w:p>
        </w:tc>
      </w:tr>
      <w:tr w14:paraId="0D4F6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5" w:type="dxa"/>
          </w:tcPr>
          <w:p w14:paraId="0BF59418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Resolution</w:t>
            </w:r>
          </w:p>
        </w:tc>
        <w:tc>
          <w:tcPr>
            <w:tcW w:w="12918" w:type="dxa"/>
          </w:tcPr>
          <w:p w14:paraId="76B32385">
            <w:pPr>
              <w:rPr>
                <w:rFonts w:hint="default" w:ascii="Arial" w:hAnsi="Arial" w:eastAsia="宋体" w:cs="Arial"/>
                <w:sz w:val="24"/>
                <w:szCs w:val="24"/>
                <w:lang w:val="en-US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480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</w:t>
            </w:r>
            <w:r>
              <w:rPr>
                <w:rFonts w:ascii="Arial" w:hAnsi="Arial" w:eastAsia="宋体" w:cs="Arial"/>
                <w:sz w:val="24"/>
                <w:szCs w:val="24"/>
              </w:rPr>
              <w:t>×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</w:t>
            </w:r>
            <w:r>
              <w:rPr>
                <w:rFonts w:ascii="Arial" w:hAnsi="Arial" w:eastAsia="宋体" w:cs="Arial"/>
                <w:sz w:val="24"/>
                <w:szCs w:val="24"/>
              </w:rPr>
              <w:t>320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 pixels</w:t>
            </w:r>
          </w:p>
        </w:tc>
      </w:tr>
      <w:tr w14:paraId="5F547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5" w:type="dxa"/>
          </w:tcPr>
          <w:p w14:paraId="22E02F82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Color</w:t>
            </w:r>
          </w:p>
        </w:tc>
        <w:tc>
          <w:tcPr>
            <w:tcW w:w="12918" w:type="dxa"/>
          </w:tcPr>
          <w:p w14:paraId="2A528E8B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65536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 color, </w:t>
            </w:r>
            <w:r>
              <w:rPr>
                <w:rFonts w:ascii="Arial" w:hAnsi="Arial" w:eastAsia="宋体" w:cs="Arial"/>
                <w:sz w:val="24"/>
                <w:szCs w:val="24"/>
              </w:rPr>
              <w:t>TFT</w:t>
            </w:r>
          </w:p>
        </w:tc>
      </w:tr>
    </w:tbl>
    <w:p w14:paraId="3FDC31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Arial" w:hAnsi="Arial" w:eastAsia="宋体" w:cs="Arial"/>
          <w:b/>
          <w:bCs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Power Supply</w:t>
      </w:r>
    </w:p>
    <w:tbl>
      <w:tblPr>
        <w:tblStyle w:val="6"/>
        <w:tblW w:w="15005" w:type="dxa"/>
        <w:tblInd w:w="-2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7"/>
        <w:gridCol w:w="966"/>
        <w:gridCol w:w="1384"/>
        <w:gridCol w:w="1538"/>
        <w:gridCol w:w="1387"/>
        <w:gridCol w:w="1550"/>
        <w:gridCol w:w="1438"/>
        <w:gridCol w:w="1550"/>
        <w:gridCol w:w="1550"/>
        <w:gridCol w:w="1555"/>
      </w:tblGrid>
      <w:tr w14:paraId="27122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7" w:type="dxa"/>
            <w:shd w:val="clear" w:color="auto" w:fill="D9D9D9"/>
            <w:vAlign w:val="top"/>
          </w:tcPr>
          <w:p w14:paraId="534C76E6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Characteristics</w:t>
            </w:r>
          </w:p>
        </w:tc>
        <w:tc>
          <w:tcPr>
            <w:tcW w:w="12918" w:type="dxa"/>
            <w:gridSpan w:val="9"/>
            <w:shd w:val="clear" w:color="auto" w:fill="D9D9D9"/>
            <w:vAlign w:val="top"/>
          </w:tcPr>
          <w:p w14:paraId="1A110C64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Description</w:t>
            </w:r>
          </w:p>
        </w:tc>
      </w:tr>
      <w:tr w14:paraId="57255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087" w:type="dxa"/>
            <w:vAlign w:val="center"/>
          </w:tcPr>
          <w:p w14:paraId="2A060706">
            <w:pPr>
              <w:rPr>
                <w:rFonts w:hint="default" w:ascii="Arial" w:hAnsi="Arial" w:eastAsia="宋体" w:cs="Arial"/>
                <w:b/>
                <w:bCs/>
                <w:sz w:val="24"/>
                <w:szCs w:val="24"/>
                <w:lang w:val="en-US" w:eastAsia="zh-CN"/>
              </w:rPr>
            </w:pPr>
            <w:bookmarkStart w:id="0" w:name="_Hlk308188984"/>
            <w:r>
              <w:rPr>
                <w:rFonts w:hint="eastAsia" w:ascii="Arial" w:hAnsi="Arial" w:eastAsia="宋体" w:cs="Arial"/>
                <w:b/>
                <w:bCs/>
                <w:sz w:val="24"/>
                <w:szCs w:val="24"/>
                <w:lang w:val="en-US" w:eastAsia="zh-CN"/>
              </w:rPr>
              <w:t>Power Supply</w:t>
            </w:r>
          </w:p>
        </w:tc>
        <w:tc>
          <w:tcPr>
            <w:tcW w:w="12918" w:type="dxa"/>
            <w:gridSpan w:val="9"/>
          </w:tcPr>
          <w:p w14:paraId="3422B4A7">
            <w:pPr>
              <w:rPr>
                <w:rFonts w:ascii="Arial" w:hAnsi="Arial" w:eastAsia="宋体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110 V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AC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± 1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>%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or </w:t>
            </w:r>
            <w:r>
              <w:rPr>
                <w:rFonts w:ascii="Arial" w:hAnsi="Arial" w:eastAsia="宋体" w:cs="Arial"/>
                <w:sz w:val="24"/>
                <w:szCs w:val="24"/>
              </w:rPr>
              <w:t>220 V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AC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± 1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>%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Arial" w:hAnsi="Arial" w:eastAsia="宋体" w:cs="Arial"/>
                <w:sz w:val="24"/>
                <w:szCs w:val="24"/>
              </w:rPr>
              <w:t>power supply according to the label on the left side of the power input socket on the rear panel of the instrument); AC input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Arial" w:hAnsi="Arial" w:eastAsia="宋体" w:cs="Arial"/>
                <w:sz w:val="24"/>
                <w:szCs w:val="24"/>
              </w:rPr>
              <w:t>50/60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</w:t>
            </w:r>
            <w:r>
              <w:rPr>
                <w:rFonts w:ascii="Arial" w:hAnsi="Arial" w:eastAsia="宋体" w:cs="Arial"/>
                <w:sz w:val="24"/>
                <w:szCs w:val="24"/>
              </w:rPr>
              <w:t>Hz</w:t>
            </w:r>
          </w:p>
        </w:tc>
      </w:tr>
      <w:bookmarkEnd w:id="0"/>
      <w:tr w14:paraId="1EF29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2087" w:type="dxa"/>
            <w:vMerge w:val="restart"/>
            <w:vAlign w:val="center"/>
          </w:tcPr>
          <w:p w14:paraId="3E25297B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bCs/>
                <w:sz w:val="24"/>
                <w:szCs w:val="24"/>
                <w:lang w:val="en-US" w:eastAsia="zh-CN"/>
              </w:rPr>
              <w:t>Fuse</w:t>
            </w:r>
          </w:p>
        </w:tc>
        <w:tc>
          <w:tcPr>
            <w:tcW w:w="966" w:type="dxa"/>
            <w:vAlign w:val="center"/>
          </w:tcPr>
          <w:p w14:paraId="3357C5D4">
            <w:pPr>
              <w:jc w:val="center"/>
              <w:rPr>
                <w:rFonts w:hint="default" w:ascii="Arial" w:hAnsi="Arial" w:eastAsia="宋体" w:cs="Arial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kern w:val="0"/>
                <w:sz w:val="24"/>
                <w:szCs w:val="24"/>
                <w:lang w:val="en-US" w:eastAsia="zh-CN"/>
              </w:rPr>
              <w:t>Parameter</w:t>
            </w:r>
          </w:p>
        </w:tc>
        <w:tc>
          <w:tcPr>
            <w:tcW w:w="1384" w:type="dxa"/>
            <w:vAlign w:val="center"/>
          </w:tcPr>
          <w:p w14:paraId="44CF9F6B">
            <w:pPr>
              <w:jc w:val="center"/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SP3051</w:t>
            </w:r>
          </w:p>
        </w:tc>
        <w:tc>
          <w:tcPr>
            <w:tcW w:w="1538" w:type="dxa"/>
            <w:vAlign w:val="center"/>
          </w:tcPr>
          <w:p w14:paraId="765DEAC9">
            <w:pPr>
              <w:jc w:val="center"/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SP6053</w:t>
            </w:r>
          </w:p>
        </w:tc>
        <w:tc>
          <w:tcPr>
            <w:tcW w:w="1387" w:type="dxa"/>
            <w:vAlign w:val="center"/>
          </w:tcPr>
          <w:p w14:paraId="5EAD9228">
            <w:pPr>
              <w:jc w:val="center"/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SP3101</w:t>
            </w:r>
          </w:p>
        </w:tc>
        <w:tc>
          <w:tcPr>
            <w:tcW w:w="1550" w:type="dxa"/>
            <w:vAlign w:val="center"/>
          </w:tcPr>
          <w:p w14:paraId="16595AA0">
            <w:pPr>
              <w:jc w:val="center"/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SP3103</w:t>
            </w:r>
          </w:p>
        </w:tc>
        <w:tc>
          <w:tcPr>
            <w:tcW w:w="1438" w:type="dxa"/>
            <w:vAlign w:val="center"/>
          </w:tcPr>
          <w:p w14:paraId="12274C27">
            <w:pPr>
              <w:jc w:val="center"/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SP6101</w:t>
            </w:r>
          </w:p>
        </w:tc>
        <w:tc>
          <w:tcPr>
            <w:tcW w:w="1550" w:type="dxa"/>
            <w:vAlign w:val="center"/>
          </w:tcPr>
          <w:p w14:paraId="1813402C">
            <w:pPr>
              <w:jc w:val="center"/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SP6103</w:t>
            </w:r>
          </w:p>
        </w:tc>
        <w:tc>
          <w:tcPr>
            <w:tcW w:w="1550" w:type="dxa"/>
            <w:vAlign w:val="center"/>
          </w:tcPr>
          <w:p w14:paraId="4D09BF65">
            <w:pPr>
              <w:jc w:val="center"/>
              <w:rPr>
                <w:rFonts w:hint="default" w:ascii="Arial" w:hAnsi="Arial" w:eastAsia="宋体" w:cs="Arial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SP8206</w:t>
            </w:r>
          </w:p>
        </w:tc>
        <w:tc>
          <w:tcPr>
            <w:tcW w:w="1555" w:type="dxa"/>
            <w:vAlign w:val="center"/>
          </w:tcPr>
          <w:p w14:paraId="58D4B1A3">
            <w:pPr>
              <w:jc w:val="center"/>
              <w:rPr>
                <w:rFonts w:hint="default" w:ascii="Arial" w:hAnsi="Arial" w:eastAsia="宋体" w:cs="Arial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SP8207</w:t>
            </w:r>
          </w:p>
        </w:tc>
      </w:tr>
      <w:tr w14:paraId="16AB3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2087" w:type="dxa"/>
            <w:vMerge w:val="continue"/>
            <w:vAlign w:val="center"/>
          </w:tcPr>
          <w:p w14:paraId="11FE4AD8">
            <w:pPr>
              <w:rPr>
                <w:rFonts w:ascii="Arial" w:hAnsi="Arial" w:eastAsia="宋体" w:cs="Arial"/>
                <w:b/>
                <w:bCs/>
                <w:sz w:val="24"/>
                <w:szCs w:val="24"/>
              </w:rPr>
            </w:pPr>
          </w:p>
        </w:tc>
        <w:tc>
          <w:tcPr>
            <w:tcW w:w="966" w:type="dxa"/>
            <w:vAlign w:val="center"/>
          </w:tcPr>
          <w:p w14:paraId="7E8ABF6C">
            <w:pPr>
              <w:jc w:val="center"/>
              <w:rPr>
                <w:rFonts w:ascii="Arial" w:hAnsi="Arial" w:eastAsia="宋体" w:cs="Arial"/>
                <w:bCs/>
                <w:sz w:val="24"/>
                <w:szCs w:val="24"/>
              </w:rPr>
            </w:pPr>
            <w:r>
              <w:rPr>
                <w:rFonts w:ascii="Arial" w:hAnsi="Arial" w:eastAsia="宋体" w:cs="Arial"/>
                <w:bCs/>
                <w:sz w:val="24"/>
                <w:szCs w:val="24"/>
              </w:rPr>
              <w:t>110</w:t>
            </w:r>
            <w:r>
              <w:rPr>
                <w:rFonts w:hint="eastAsia" w:ascii="Arial" w:hAnsi="Arial" w:eastAsia="宋体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eastAsia="宋体" w:cs="Arial"/>
                <w:bCs/>
                <w:sz w:val="24"/>
                <w:szCs w:val="24"/>
              </w:rPr>
              <w:t>V</w:t>
            </w:r>
          </w:p>
        </w:tc>
        <w:tc>
          <w:tcPr>
            <w:tcW w:w="1384" w:type="dxa"/>
            <w:vAlign w:val="center"/>
          </w:tcPr>
          <w:p w14:paraId="045045A5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38" w:type="dxa"/>
            <w:vAlign w:val="center"/>
          </w:tcPr>
          <w:p w14:paraId="4D3F68CF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387" w:type="dxa"/>
            <w:vAlign w:val="center"/>
          </w:tcPr>
          <w:p w14:paraId="4C54FB9C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50" w:type="dxa"/>
            <w:vAlign w:val="center"/>
          </w:tcPr>
          <w:p w14:paraId="6F270556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438" w:type="dxa"/>
            <w:vAlign w:val="center"/>
          </w:tcPr>
          <w:p w14:paraId="7E11A379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50" w:type="dxa"/>
            <w:vAlign w:val="center"/>
          </w:tcPr>
          <w:p w14:paraId="3075EDBE">
            <w:pPr>
              <w:jc w:val="center"/>
              <w:rPr>
                <w:rFonts w:ascii="Arial" w:hAnsi="Arial" w:eastAsia="宋体" w:cs="Arial"/>
                <w:bCs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50" w:type="dxa"/>
            <w:vAlign w:val="center"/>
          </w:tcPr>
          <w:p w14:paraId="22CF9625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55" w:type="dxa"/>
            <w:vAlign w:val="center"/>
          </w:tcPr>
          <w:p w14:paraId="41B6AB4F">
            <w:pPr>
              <w:jc w:val="center"/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--</w:t>
            </w:r>
          </w:p>
        </w:tc>
      </w:tr>
      <w:tr w14:paraId="1518D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087" w:type="dxa"/>
            <w:vMerge w:val="continue"/>
            <w:vAlign w:val="center"/>
          </w:tcPr>
          <w:p w14:paraId="543DFB0B">
            <w:pPr>
              <w:rPr>
                <w:rFonts w:ascii="Arial" w:hAnsi="Arial" w:eastAsia="宋体" w:cs="Arial"/>
                <w:sz w:val="24"/>
                <w:szCs w:val="24"/>
              </w:rPr>
            </w:pPr>
          </w:p>
        </w:tc>
        <w:tc>
          <w:tcPr>
            <w:tcW w:w="966" w:type="dxa"/>
            <w:vAlign w:val="center"/>
          </w:tcPr>
          <w:p w14:paraId="6E85A888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220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</w:t>
            </w:r>
            <w:r>
              <w:rPr>
                <w:rFonts w:ascii="Arial" w:hAnsi="Arial" w:eastAsia="宋体" w:cs="Arial"/>
                <w:sz w:val="24"/>
                <w:szCs w:val="24"/>
              </w:rPr>
              <w:t>V</w:t>
            </w:r>
          </w:p>
        </w:tc>
        <w:tc>
          <w:tcPr>
            <w:tcW w:w="1384" w:type="dxa"/>
            <w:vAlign w:val="center"/>
          </w:tcPr>
          <w:p w14:paraId="51E174A3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250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3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38" w:type="dxa"/>
            <w:vAlign w:val="center"/>
          </w:tcPr>
          <w:p w14:paraId="4F5B2131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250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387" w:type="dxa"/>
            <w:vAlign w:val="center"/>
          </w:tcPr>
          <w:p w14:paraId="47A3DFED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250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3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50" w:type="dxa"/>
            <w:vAlign w:val="center"/>
          </w:tcPr>
          <w:p w14:paraId="27999955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250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438" w:type="dxa"/>
            <w:vAlign w:val="center"/>
          </w:tcPr>
          <w:p w14:paraId="6868B184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250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3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50" w:type="dxa"/>
            <w:vAlign w:val="center"/>
          </w:tcPr>
          <w:p w14:paraId="75915720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250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50" w:type="dxa"/>
            <w:vAlign w:val="center"/>
          </w:tcPr>
          <w:p w14:paraId="0D293689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55" w:type="dxa"/>
            <w:vAlign w:val="center"/>
          </w:tcPr>
          <w:p w14:paraId="42C0213A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ascii="Arial" w:hAnsi="Arial" w:eastAsia="宋体" w:cs="Arial"/>
                <w:sz w:val="24"/>
                <w:szCs w:val="24"/>
              </w:rPr>
              <w:t>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</w:tr>
    </w:tbl>
    <w:p w14:paraId="118C1B61">
      <w:pP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br w:type="page"/>
      </w:r>
    </w:p>
    <w:p w14:paraId="0C293B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Arial" w:hAnsi="Arial" w:eastAsia="宋体" w:cs="Arial"/>
          <w:b/>
          <w:bCs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Environment</w:t>
      </w:r>
    </w:p>
    <w:tbl>
      <w:tblPr>
        <w:tblStyle w:val="6"/>
        <w:tblW w:w="0" w:type="auto"/>
        <w:tblInd w:w="-2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0"/>
        <w:gridCol w:w="12892"/>
      </w:tblGrid>
      <w:tr w14:paraId="51305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0" w:type="dxa"/>
            <w:shd w:val="clear" w:color="auto" w:fill="D9D9D9"/>
            <w:vAlign w:val="top"/>
          </w:tcPr>
          <w:p w14:paraId="62B57481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Characteristics</w:t>
            </w:r>
          </w:p>
        </w:tc>
        <w:tc>
          <w:tcPr>
            <w:tcW w:w="12892" w:type="dxa"/>
            <w:shd w:val="clear" w:color="auto" w:fill="D9D9D9"/>
            <w:vAlign w:val="top"/>
          </w:tcPr>
          <w:p w14:paraId="62D96239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Description</w:t>
            </w:r>
          </w:p>
        </w:tc>
      </w:tr>
      <w:tr w14:paraId="6A6EE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0" w:type="dxa"/>
            <w:vAlign w:val="center"/>
          </w:tcPr>
          <w:p w14:paraId="681D3EB3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Temperature</w:t>
            </w:r>
          </w:p>
        </w:tc>
        <w:tc>
          <w:tcPr>
            <w:tcW w:w="12892" w:type="dxa"/>
          </w:tcPr>
          <w:p w14:paraId="7B857DFB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Working temperature: 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0℃～40℃</w:t>
            </w:r>
          </w:p>
          <w:p w14:paraId="1EB4E6F0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Storage temperature: 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-20℃～60℃</w:t>
            </w:r>
          </w:p>
        </w:tc>
      </w:tr>
      <w:tr w14:paraId="7A413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0" w:type="dxa"/>
            <w:vAlign w:val="center"/>
          </w:tcPr>
          <w:p w14:paraId="0CC816CC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Relative Humidity</w:t>
            </w:r>
          </w:p>
        </w:tc>
        <w:tc>
          <w:tcPr>
            <w:tcW w:w="12892" w:type="dxa"/>
          </w:tcPr>
          <w:p w14:paraId="68B67E01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≤90%</w:t>
            </w:r>
          </w:p>
        </w:tc>
      </w:tr>
      <w:tr w14:paraId="7846D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0" w:type="dxa"/>
            <w:vAlign w:val="center"/>
          </w:tcPr>
          <w:p w14:paraId="069799BE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Height</w:t>
            </w:r>
          </w:p>
        </w:tc>
        <w:tc>
          <w:tcPr>
            <w:tcW w:w="12892" w:type="dxa"/>
          </w:tcPr>
          <w:p w14:paraId="669461D8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Operation: 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3,000 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meters</w:t>
            </w:r>
          </w:p>
          <w:p w14:paraId="1D6D4422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Non-operation: 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15,000 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meters</w:t>
            </w:r>
          </w:p>
        </w:tc>
      </w:tr>
      <w:tr w14:paraId="6FE73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0" w:type="dxa"/>
          </w:tcPr>
          <w:p w14:paraId="694C8602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Cooling</w:t>
            </w:r>
          </w:p>
        </w:tc>
        <w:tc>
          <w:tcPr>
            <w:tcW w:w="12892" w:type="dxa"/>
          </w:tcPr>
          <w:p w14:paraId="429C7A52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Fan cooling</w:t>
            </w:r>
          </w:p>
        </w:tc>
      </w:tr>
    </w:tbl>
    <w:p w14:paraId="2EABCB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Arial" w:hAnsi="Arial" w:eastAsia="宋体" w:cs="Arial"/>
          <w:b/>
          <w:bCs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Mechanical Specifications</w:t>
      </w:r>
    </w:p>
    <w:tbl>
      <w:tblPr>
        <w:tblStyle w:val="6"/>
        <w:tblW w:w="0" w:type="auto"/>
        <w:tblInd w:w="-2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0"/>
        <w:gridCol w:w="6100"/>
        <w:gridCol w:w="6778"/>
      </w:tblGrid>
      <w:tr w14:paraId="41F6A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100" w:type="dxa"/>
            <w:shd w:val="clear" w:color="auto" w:fill="D9D9D9"/>
            <w:vAlign w:val="top"/>
          </w:tcPr>
          <w:p w14:paraId="06DA103F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Characteristics</w:t>
            </w:r>
          </w:p>
        </w:tc>
        <w:tc>
          <w:tcPr>
            <w:tcW w:w="12878" w:type="dxa"/>
            <w:gridSpan w:val="2"/>
            <w:shd w:val="clear" w:color="auto" w:fill="D9D9D9"/>
            <w:vAlign w:val="top"/>
          </w:tcPr>
          <w:p w14:paraId="6D8B49F5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Description</w:t>
            </w:r>
          </w:p>
        </w:tc>
      </w:tr>
      <w:tr w14:paraId="7A2B3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</w:trPr>
        <w:tc>
          <w:tcPr>
            <w:tcW w:w="2100" w:type="dxa"/>
            <w:vAlign w:val="center"/>
          </w:tcPr>
          <w:p w14:paraId="446A4E38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Dimension</w:t>
            </w:r>
          </w:p>
        </w:tc>
        <w:tc>
          <w:tcPr>
            <w:tcW w:w="12878" w:type="dxa"/>
            <w:gridSpan w:val="2"/>
            <w:vAlign w:val="center"/>
          </w:tcPr>
          <w:p w14:paraId="71DF51F4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290mm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(D)</w:t>
            </w:r>
            <w:r>
              <w:rPr>
                <w:rFonts w:ascii="Arial" w:hAnsi="Arial" w:eastAsia="宋体" w:cs="Arial"/>
                <w:sz w:val="24"/>
                <w:szCs w:val="24"/>
              </w:rPr>
              <w:t>×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117</w:t>
            </w:r>
            <w:r>
              <w:rPr>
                <w:rFonts w:ascii="Arial" w:hAnsi="Arial" w:eastAsia="宋体" w:cs="Arial"/>
                <w:sz w:val="24"/>
                <w:szCs w:val="24"/>
              </w:rPr>
              <w:t>mm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(W)</w:t>
            </w:r>
            <w:r>
              <w:rPr>
                <w:rFonts w:ascii="Arial" w:hAnsi="Arial" w:eastAsia="宋体" w:cs="Arial"/>
                <w:sz w:val="24"/>
                <w:szCs w:val="24"/>
              </w:rPr>
              <w:t>×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194</w:t>
            </w:r>
            <w:r>
              <w:rPr>
                <w:rFonts w:ascii="Arial" w:hAnsi="Arial" w:eastAsia="宋体" w:cs="Arial"/>
                <w:sz w:val="24"/>
                <w:szCs w:val="24"/>
              </w:rPr>
              <w:t>mm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(H)</w:t>
            </w:r>
          </w:p>
        </w:tc>
      </w:tr>
      <w:tr w14:paraId="0263A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6" w:hRule="atLeast"/>
        </w:trPr>
        <w:tc>
          <w:tcPr>
            <w:tcW w:w="2100" w:type="dxa"/>
            <w:vMerge w:val="restart"/>
            <w:vAlign w:val="center"/>
          </w:tcPr>
          <w:p w14:paraId="7960C09E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Weight</w:t>
            </w:r>
          </w:p>
        </w:tc>
        <w:tc>
          <w:tcPr>
            <w:tcW w:w="6100" w:type="dxa"/>
            <w:vAlign w:val="center"/>
          </w:tcPr>
          <w:p w14:paraId="7BD965BB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SP3051/SP6053/SP3101/SP3103/SP6101/SP6103</w:t>
            </w:r>
          </w:p>
        </w:tc>
        <w:tc>
          <w:tcPr>
            <w:tcW w:w="6778" w:type="dxa"/>
            <w:vAlign w:val="center"/>
          </w:tcPr>
          <w:p w14:paraId="28B09CC5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 xml:space="preserve">Approx. 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3.0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kg</w:t>
            </w:r>
          </w:p>
        </w:tc>
      </w:tr>
      <w:tr w14:paraId="0D438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</w:trPr>
        <w:tc>
          <w:tcPr>
            <w:tcW w:w="2100" w:type="dxa"/>
            <w:vMerge w:val="continue"/>
            <w:vAlign w:val="center"/>
          </w:tcPr>
          <w:p w14:paraId="58B23F3F"/>
        </w:tc>
        <w:tc>
          <w:tcPr>
            <w:tcW w:w="6100" w:type="dxa"/>
            <w:vAlign w:val="center"/>
          </w:tcPr>
          <w:p w14:paraId="60EDA778"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SP8206/SP8207</w:t>
            </w:r>
          </w:p>
        </w:tc>
        <w:tc>
          <w:tcPr>
            <w:tcW w:w="6778" w:type="dxa"/>
            <w:vAlign w:val="center"/>
          </w:tcPr>
          <w:p w14:paraId="3E76DBDF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Approx. 2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.0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kg</w:t>
            </w:r>
          </w:p>
        </w:tc>
      </w:tr>
    </w:tbl>
    <w:p w14:paraId="324DC7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Arial" w:hAnsi="Arial" w:eastAsia="宋体" w:cs="Arial"/>
          <w:b/>
          <w:bCs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Safety Specifications</w:t>
      </w:r>
    </w:p>
    <w:tbl>
      <w:tblPr>
        <w:tblStyle w:val="6"/>
        <w:tblW w:w="0" w:type="auto"/>
        <w:tblInd w:w="-2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2"/>
        <w:gridCol w:w="12887"/>
      </w:tblGrid>
      <w:tr w14:paraId="56D44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112" w:type="dxa"/>
            <w:shd w:val="clear" w:color="auto" w:fill="D9D9D9"/>
            <w:vAlign w:val="top"/>
          </w:tcPr>
          <w:p w14:paraId="7A308DC8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Characteristics</w:t>
            </w:r>
          </w:p>
        </w:tc>
        <w:tc>
          <w:tcPr>
            <w:tcW w:w="12887" w:type="dxa"/>
            <w:shd w:val="clear" w:color="auto" w:fill="D9D9D9"/>
            <w:vAlign w:val="top"/>
          </w:tcPr>
          <w:p w14:paraId="33BC389A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Description</w:t>
            </w:r>
          </w:p>
        </w:tc>
      </w:tr>
      <w:tr w14:paraId="345AB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2" w:hRule="exact"/>
        </w:trPr>
        <w:tc>
          <w:tcPr>
            <w:tcW w:w="2112" w:type="dxa"/>
            <w:vAlign w:val="center"/>
          </w:tcPr>
          <w:p w14:paraId="31500AA0">
            <w:pPr>
              <w:rPr>
                <w:rFonts w:hint="default" w:ascii="Arial" w:hAnsi="Arial" w:eastAsia="Segoe UI Emoji" w:cs="Arial"/>
                <w:i w:val="0"/>
                <w:iCs w:val="0"/>
                <w:caps w:val="0"/>
                <w:color w:val="1F2329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  <w:t>Withstand Voltage (Output to Ground)</w:t>
            </w:r>
          </w:p>
        </w:tc>
        <w:tc>
          <w:tcPr>
            <w:tcW w:w="12887" w:type="dxa"/>
            <w:vAlign w:val="center"/>
          </w:tcPr>
          <w:p w14:paraId="66B47789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500VDC</w:t>
            </w:r>
          </w:p>
        </w:tc>
      </w:tr>
    </w:tbl>
    <w:p w14:paraId="35201775">
      <w:pPr>
        <w:rPr>
          <w:rFonts w:ascii="Arial" w:hAnsi="Arial" w:eastAsia="宋体" w:cs="Arial"/>
          <w:szCs w:val="20"/>
        </w:rPr>
      </w:pPr>
    </w:p>
    <w:p w14:paraId="6B0C3AB3">
      <w:pPr>
        <w:rPr>
          <w:rFonts w:ascii="Arial" w:hAnsi="Arial" w:eastAsia="宋体" w:cs="Arial"/>
          <w:szCs w:val="20"/>
        </w:rPr>
      </w:pPr>
    </w:p>
    <w:p w14:paraId="1671C51C">
      <w:pPr>
        <w:rPr>
          <w:rFonts w:ascii="Arial" w:hAnsi="Arial" w:eastAsia="宋体" w:cs="Arial"/>
          <w:szCs w:val="20"/>
        </w:rPr>
      </w:pPr>
    </w:p>
    <w:p w14:paraId="2351197D">
      <w:pPr>
        <w:rPr>
          <w:rFonts w:ascii="Arial" w:hAnsi="Arial" w:eastAsia="宋体" w:cs="Arial"/>
        </w:rPr>
      </w:pPr>
      <w:r>
        <w:rPr>
          <w:rFonts w:ascii="Arial" w:hAnsi="Arial" w:eastAsia="宋体" w:cs="Arial"/>
          <w:szCs w:val="20"/>
        </w:rPr>
        <w:drawing>
          <wp:inline distT="0" distB="0" distL="0" distR="0">
            <wp:extent cx="2600325" cy="504825"/>
            <wp:effectExtent l="0" t="0" r="9525" b="9525"/>
            <wp:docPr id="1" name="图片 1" descr="7007010100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00701010006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 xml:space="preserve">                                        </w:t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 xml:space="preserve">        </w:t>
      </w:r>
      <w:r>
        <w:rPr>
          <w:rFonts w:hint="eastAsia" w:ascii="Arial" w:hAnsi="Arial" w:eastAsia="宋体" w:cs="Arial"/>
          <w:sz w:val="24"/>
          <w:szCs w:val="22"/>
        </w:rPr>
        <w:t xml:space="preserve">    V1.</w:t>
      </w:r>
      <w:r>
        <w:rPr>
          <w:rFonts w:hint="eastAsia" w:ascii="Arial" w:hAnsi="Arial" w:eastAsia="宋体" w:cs="Arial"/>
          <w:sz w:val="24"/>
          <w:szCs w:val="22"/>
          <w:lang w:val="en-US" w:eastAsia="zh-CN"/>
        </w:rPr>
        <w:t>1</w:t>
      </w:r>
      <w:r>
        <w:rPr>
          <w:rFonts w:hint="eastAsia" w:ascii="Arial" w:hAnsi="Arial" w:eastAsia="宋体" w:cs="Arial"/>
          <w:sz w:val="24"/>
          <w:szCs w:val="22"/>
        </w:rPr>
        <w:t>.</w:t>
      </w:r>
      <w:r>
        <w:rPr>
          <w:rFonts w:hint="eastAsia" w:ascii="Arial" w:hAnsi="Arial" w:eastAsia="宋体" w:cs="Arial"/>
          <w:sz w:val="24"/>
          <w:szCs w:val="22"/>
          <w:lang w:val="en-US" w:eastAsia="zh-CN"/>
        </w:rPr>
        <w:t>5</w:t>
      </w:r>
    </w:p>
    <w:sectPr>
      <w:pgSz w:w="16838" w:h="11906" w:orient="landscape"/>
      <w:pgMar w:top="1077" w:right="1021" w:bottom="1077" w:left="102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9B8"/>
    <w:rsid w:val="000026DF"/>
    <w:rsid w:val="00020A52"/>
    <w:rsid w:val="00023E76"/>
    <w:rsid w:val="000253A7"/>
    <w:rsid w:val="00035EDE"/>
    <w:rsid w:val="00040993"/>
    <w:rsid w:val="00046D92"/>
    <w:rsid w:val="000517F5"/>
    <w:rsid w:val="00053AD7"/>
    <w:rsid w:val="00060E0B"/>
    <w:rsid w:val="00064292"/>
    <w:rsid w:val="0006465C"/>
    <w:rsid w:val="00074081"/>
    <w:rsid w:val="00082C74"/>
    <w:rsid w:val="000902DA"/>
    <w:rsid w:val="00090F46"/>
    <w:rsid w:val="00095F88"/>
    <w:rsid w:val="00097000"/>
    <w:rsid w:val="000A223D"/>
    <w:rsid w:val="000A3BE1"/>
    <w:rsid w:val="000A61A2"/>
    <w:rsid w:val="000B1CFD"/>
    <w:rsid w:val="000B215E"/>
    <w:rsid w:val="000D1B03"/>
    <w:rsid w:val="000D4AAE"/>
    <w:rsid w:val="000D6E73"/>
    <w:rsid w:val="000E6E5E"/>
    <w:rsid w:val="000E7978"/>
    <w:rsid w:val="001072F1"/>
    <w:rsid w:val="001138B8"/>
    <w:rsid w:val="001161A5"/>
    <w:rsid w:val="00124416"/>
    <w:rsid w:val="0013050C"/>
    <w:rsid w:val="001311FC"/>
    <w:rsid w:val="001316A0"/>
    <w:rsid w:val="0013230C"/>
    <w:rsid w:val="00133872"/>
    <w:rsid w:val="00143160"/>
    <w:rsid w:val="0014343F"/>
    <w:rsid w:val="00145884"/>
    <w:rsid w:val="00166789"/>
    <w:rsid w:val="00167B23"/>
    <w:rsid w:val="00167EE0"/>
    <w:rsid w:val="00172C92"/>
    <w:rsid w:val="00174983"/>
    <w:rsid w:val="001777A2"/>
    <w:rsid w:val="00182DB6"/>
    <w:rsid w:val="001878F6"/>
    <w:rsid w:val="00190960"/>
    <w:rsid w:val="00191D88"/>
    <w:rsid w:val="001937CE"/>
    <w:rsid w:val="001A46E6"/>
    <w:rsid w:val="001A6625"/>
    <w:rsid w:val="001A6951"/>
    <w:rsid w:val="001C6042"/>
    <w:rsid w:val="001D07FB"/>
    <w:rsid w:val="001E01D1"/>
    <w:rsid w:val="001E2A36"/>
    <w:rsid w:val="001E544B"/>
    <w:rsid w:val="002013EF"/>
    <w:rsid w:val="002041A2"/>
    <w:rsid w:val="00217EBC"/>
    <w:rsid w:val="00230AC0"/>
    <w:rsid w:val="002360FD"/>
    <w:rsid w:val="002417CF"/>
    <w:rsid w:val="00241AB0"/>
    <w:rsid w:val="002507FB"/>
    <w:rsid w:val="002513E5"/>
    <w:rsid w:val="00252F6F"/>
    <w:rsid w:val="00261103"/>
    <w:rsid w:val="00271DDB"/>
    <w:rsid w:val="00276260"/>
    <w:rsid w:val="0028105B"/>
    <w:rsid w:val="0028445A"/>
    <w:rsid w:val="002935AB"/>
    <w:rsid w:val="0029467B"/>
    <w:rsid w:val="002A38DA"/>
    <w:rsid w:val="002B324B"/>
    <w:rsid w:val="002B53EA"/>
    <w:rsid w:val="002C1387"/>
    <w:rsid w:val="002C3204"/>
    <w:rsid w:val="002C466D"/>
    <w:rsid w:val="002D399E"/>
    <w:rsid w:val="002D475D"/>
    <w:rsid w:val="002D7C91"/>
    <w:rsid w:val="002E6FAB"/>
    <w:rsid w:val="0030348A"/>
    <w:rsid w:val="00304807"/>
    <w:rsid w:val="00312207"/>
    <w:rsid w:val="00321527"/>
    <w:rsid w:val="003224DC"/>
    <w:rsid w:val="0033229B"/>
    <w:rsid w:val="0033395C"/>
    <w:rsid w:val="0034152E"/>
    <w:rsid w:val="003452BB"/>
    <w:rsid w:val="00350923"/>
    <w:rsid w:val="00360DA5"/>
    <w:rsid w:val="00361D32"/>
    <w:rsid w:val="00364220"/>
    <w:rsid w:val="00374116"/>
    <w:rsid w:val="00375161"/>
    <w:rsid w:val="003778F3"/>
    <w:rsid w:val="003802C3"/>
    <w:rsid w:val="00381A3F"/>
    <w:rsid w:val="00381F41"/>
    <w:rsid w:val="00382111"/>
    <w:rsid w:val="00392985"/>
    <w:rsid w:val="003945D2"/>
    <w:rsid w:val="00396C8D"/>
    <w:rsid w:val="003A0BCB"/>
    <w:rsid w:val="003A231A"/>
    <w:rsid w:val="003B4E61"/>
    <w:rsid w:val="003B6955"/>
    <w:rsid w:val="003D3F5D"/>
    <w:rsid w:val="003E5A2F"/>
    <w:rsid w:val="003E67A9"/>
    <w:rsid w:val="003E78CB"/>
    <w:rsid w:val="00414EB9"/>
    <w:rsid w:val="00417E19"/>
    <w:rsid w:val="00420D63"/>
    <w:rsid w:val="00452586"/>
    <w:rsid w:val="00455083"/>
    <w:rsid w:val="00475EE6"/>
    <w:rsid w:val="00480A99"/>
    <w:rsid w:val="00492DE2"/>
    <w:rsid w:val="00493BC3"/>
    <w:rsid w:val="004965A1"/>
    <w:rsid w:val="004A2A95"/>
    <w:rsid w:val="004A2FBF"/>
    <w:rsid w:val="004A515A"/>
    <w:rsid w:val="004B5658"/>
    <w:rsid w:val="00502B2A"/>
    <w:rsid w:val="00512D4E"/>
    <w:rsid w:val="00512F6D"/>
    <w:rsid w:val="0051387B"/>
    <w:rsid w:val="005226CA"/>
    <w:rsid w:val="00525616"/>
    <w:rsid w:val="0052656B"/>
    <w:rsid w:val="005359C5"/>
    <w:rsid w:val="00536782"/>
    <w:rsid w:val="00547640"/>
    <w:rsid w:val="00554841"/>
    <w:rsid w:val="00556860"/>
    <w:rsid w:val="00560B35"/>
    <w:rsid w:val="005703BB"/>
    <w:rsid w:val="00574A65"/>
    <w:rsid w:val="0058602C"/>
    <w:rsid w:val="00590270"/>
    <w:rsid w:val="005924D0"/>
    <w:rsid w:val="005A1E1A"/>
    <w:rsid w:val="005A417F"/>
    <w:rsid w:val="005B428F"/>
    <w:rsid w:val="005B5A11"/>
    <w:rsid w:val="005C26DA"/>
    <w:rsid w:val="005C6606"/>
    <w:rsid w:val="005C6BD8"/>
    <w:rsid w:val="005D0C17"/>
    <w:rsid w:val="005E46FD"/>
    <w:rsid w:val="005E544E"/>
    <w:rsid w:val="005E77A3"/>
    <w:rsid w:val="005F151D"/>
    <w:rsid w:val="005F3C13"/>
    <w:rsid w:val="0060111A"/>
    <w:rsid w:val="006017A7"/>
    <w:rsid w:val="00601DC0"/>
    <w:rsid w:val="00610D8F"/>
    <w:rsid w:val="00614B6D"/>
    <w:rsid w:val="00614E95"/>
    <w:rsid w:val="00615B24"/>
    <w:rsid w:val="006330AF"/>
    <w:rsid w:val="0063707D"/>
    <w:rsid w:val="0063761F"/>
    <w:rsid w:val="00641A48"/>
    <w:rsid w:val="006424F7"/>
    <w:rsid w:val="00646BB8"/>
    <w:rsid w:val="00662A94"/>
    <w:rsid w:val="00662B4D"/>
    <w:rsid w:val="006634C9"/>
    <w:rsid w:val="00673485"/>
    <w:rsid w:val="00687AC8"/>
    <w:rsid w:val="006A0269"/>
    <w:rsid w:val="006A268D"/>
    <w:rsid w:val="006A4CC9"/>
    <w:rsid w:val="006B3261"/>
    <w:rsid w:val="006B51C9"/>
    <w:rsid w:val="006C26C4"/>
    <w:rsid w:val="006C2774"/>
    <w:rsid w:val="006C7EAC"/>
    <w:rsid w:val="006D3841"/>
    <w:rsid w:val="006E2564"/>
    <w:rsid w:val="006E7AD8"/>
    <w:rsid w:val="006F0413"/>
    <w:rsid w:val="00704371"/>
    <w:rsid w:val="00706A9C"/>
    <w:rsid w:val="007170A0"/>
    <w:rsid w:val="00717463"/>
    <w:rsid w:val="00722883"/>
    <w:rsid w:val="00725929"/>
    <w:rsid w:val="00726E71"/>
    <w:rsid w:val="007355EA"/>
    <w:rsid w:val="0074227B"/>
    <w:rsid w:val="0074560C"/>
    <w:rsid w:val="00751FCA"/>
    <w:rsid w:val="00754B1D"/>
    <w:rsid w:val="00756566"/>
    <w:rsid w:val="00785E91"/>
    <w:rsid w:val="007918C0"/>
    <w:rsid w:val="00794484"/>
    <w:rsid w:val="00797E58"/>
    <w:rsid w:val="007A54AD"/>
    <w:rsid w:val="007A5BDC"/>
    <w:rsid w:val="007A6D65"/>
    <w:rsid w:val="007B46AF"/>
    <w:rsid w:val="007C00B0"/>
    <w:rsid w:val="007C4EF6"/>
    <w:rsid w:val="007E31DC"/>
    <w:rsid w:val="007E4D40"/>
    <w:rsid w:val="007E7135"/>
    <w:rsid w:val="007F1A8C"/>
    <w:rsid w:val="0080201C"/>
    <w:rsid w:val="00812937"/>
    <w:rsid w:val="0081617A"/>
    <w:rsid w:val="008205CB"/>
    <w:rsid w:val="00826DD2"/>
    <w:rsid w:val="008355D7"/>
    <w:rsid w:val="0084219A"/>
    <w:rsid w:val="0085181B"/>
    <w:rsid w:val="00855617"/>
    <w:rsid w:val="00861E8E"/>
    <w:rsid w:val="00862999"/>
    <w:rsid w:val="00865C66"/>
    <w:rsid w:val="008662BD"/>
    <w:rsid w:val="00870182"/>
    <w:rsid w:val="00874B84"/>
    <w:rsid w:val="00882B33"/>
    <w:rsid w:val="008846E4"/>
    <w:rsid w:val="00895EA7"/>
    <w:rsid w:val="008A2F0C"/>
    <w:rsid w:val="008B6E18"/>
    <w:rsid w:val="008C2BD8"/>
    <w:rsid w:val="008D2651"/>
    <w:rsid w:val="008D5A5F"/>
    <w:rsid w:val="008D73F2"/>
    <w:rsid w:val="00913341"/>
    <w:rsid w:val="009165E5"/>
    <w:rsid w:val="0092330C"/>
    <w:rsid w:val="00925BCE"/>
    <w:rsid w:val="0093648E"/>
    <w:rsid w:val="009409BB"/>
    <w:rsid w:val="00946BC5"/>
    <w:rsid w:val="00953E04"/>
    <w:rsid w:val="0095537C"/>
    <w:rsid w:val="00957D38"/>
    <w:rsid w:val="00967EDA"/>
    <w:rsid w:val="009721FD"/>
    <w:rsid w:val="00975378"/>
    <w:rsid w:val="00984BA2"/>
    <w:rsid w:val="009929C4"/>
    <w:rsid w:val="00992B8D"/>
    <w:rsid w:val="00995B8D"/>
    <w:rsid w:val="009A0B3E"/>
    <w:rsid w:val="009A3A00"/>
    <w:rsid w:val="009A5647"/>
    <w:rsid w:val="009C00B8"/>
    <w:rsid w:val="009C0D29"/>
    <w:rsid w:val="009C14F1"/>
    <w:rsid w:val="009C213A"/>
    <w:rsid w:val="009C3624"/>
    <w:rsid w:val="009C37E9"/>
    <w:rsid w:val="009D2E9A"/>
    <w:rsid w:val="009D3211"/>
    <w:rsid w:val="009F4F73"/>
    <w:rsid w:val="009F627A"/>
    <w:rsid w:val="00A00C8E"/>
    <w:rsid w:val="00A022F0"/>
    <w:rsid w:val="00A041FD"/>
    <w:rsid w:val="00A04589"/>
    <w:rsid w:val="00A0662A"/>
    <w:rsid w:val="00A12661"/>
    <w:rsid w:val="00A14490"/>
    <w:rsid w:val="00A158DF"/>
    <w:rsid w:val="00A20317"/>
    <w:rsid w:val="00A27B8E"/>
    <w:rsid w:val="00A304E3"/>
    <w:rsid w:val="00A31CD6"/>
    <w:rsid w:val="00A34D53"/>
    <w:rsid w:val="00A3500E"/>
    <w:rsid w:val="00A3718D"/>
    <w:rsid w:val="00A40850"/>
    <w:rsid w:val="00A51A2B"/>
    <w:rsid w:val="00A65960"/>
    <w:rsid w:val="00A71EC1"/>
    <w:rsid w:val="00A76992"/>
    <w:rsid w:val="00A77F41"/>
    <w:rsid w:val="00A954F8"/>
    <w:rsid w:val="00A96888"/>
    <w:rsid w:val="00AB256B"/>
    <w:rsid w:val="00AB75DC"/>
    <w:rsid w:val="00AC60DC"/>
    <w:rsid w:val="00AC777C"/>
    <w:rsid w:val="00AD0874"/>
    <w:rsid w:val="00AD279B"/>
    <w:rsid w:val="00AD2D96"/>
    <w:rsid w:val="00AF15B0"/>
    <w:rsid w:val="00B04C7C"/>
    <w:rsid w:val="00B07920"/>
    <w:rsid w:val="00B112CE"/>
    <w:rsid w:val="00B11FF9"/>
    <w:rsid w:val="00B125F1"/>
    <w:rsid w:val="00B13157"/>
    <w:rsid w:val="00B13316"/>
    <w:rsid w:val="00B14333"/>
    <w:rsid w:val="00B16F63"/>
    <w:rsid w:val="00B27991"/>
    <w:rsid w:val="00B573D4"/>
    <w:rsid w:val="00B660D1"/>
    <w:rsid w:val="00B77F28"/>
    <w:rsid w:val="00B81F55"/>
    <w:rsid w:val="00B828DF"/>
    <w:rsid w:val="00B84C22"/>
    <w:rsid w:val="00B859FD"/>
    <w:rsid w:val="00B927B1"/>
    <w:rsid w:val="00B96BFA"/>
    <w:rsid w:val="00BB2090"/>
    <w:rsid w:val="00BB21AC"/>
    <w:rsid w:val="00BB2514"/>
    <w:rsid w:val="00BD4BAA"/>
    <w:rsid w:val="00BE06C9"/>
    <w:rsid w:val="00BE0E69"/>
    <w:rsid w:val="00BF02DD"/>
    <w:rsid w:val="00C06153"/>
    <w:rsid w:val="00C163E8"/>
    <w:rsid w:val="00C24CA0"/>
    <w:rsid w:val="00C30AEC"/>
    <w:rsid w:val="00C316EF"/>
    <w:rsid w:val="00C36C5B"/>
    <w:rsid w:val="00C408E9"/>
    <w:rsid w:val="00C41BF7"/>
    <w:rsid w:val="00C42EBD"/>
    <w:rsid w:val="00C50E2A"/>
    <w:rsid w:val="00C539D1"/>
    <w:rsid w:val="00C558C7"/>
    <w:rsid w:val="00C64008"/>
    <w:rsid w:val="00C71222"/>
    <w:rsid w:val="00C74038"/>
    <w:rsid w:val="00C809AD"/>
    <w:rsid w:val="00C82F61"/>
    <w:rsid w:val="00C85436"/>
    <w:rsid w:val="00C90163"/>
    <w:rsid w:val="00CC4A6E"/>
    <w:rsid w:val="00CD1A9F"/>
    <w:rsid w:val="00CD48AD"/>
    <w:rsid w:val="00CD6A6F"/>
    <w:rsid w:val="00CD6C18"/>
    <w:rsid w:val="00CE0298"/>
    <w:rsid w:val="00CE3532"/>
    <w:rsid w:val="00CF3A2E"/>
    <w:rsid w:val="00CF61DE"/>
    <w:rsid w:val="00CF6296"/>
    <w:rsid w:val="00D013E4"/>
    <w:rsid w:val="00D01C8B"/>
    <w:rsid w:val="00D07F72"/>
    <w:rsid w:val="00D10A10"/>
    <w:rsid w:val="00D15306"/>
    <w:rsid w:val="00D20BFB"/>
    <w:rsid w:val="00D232F4"/>
    <w:rsid w:val="00D23A3D"/>
    <w:rsid w:val="00D2427F"/>
    <w:rsid w:val="00D3666C"/>
    <w:rsid w:val="00D454A9"/>
    <w:rsid w:val="00D45923"/>
    <w:rsid w:val="00D50661"/>
    <w:rsid w:val="00D51A27"/>
    <w:rsid w:val="00D53978"/>
    <w:rsid w:val="00D54F6D"/>
    <w:rsid w:val="00D6337A"/>
    <w:rsid w:val="00D72821"/>
    <w:rsid w:val="00D72ECC"/>
    <w:rsid w:val="00D8683F"/>
    <w:rsid w:val="00D968B1"/>
    <w:rsid w:val="00DA11D8"/>
    <w:rsid w:val="00DA4F3E"/>
    <w:rsid w:val="00DA6524"/>
    <w:rsid w:val="00DB1929"/>
    <w:rsid w:val="00DB1F0A"/>
    <w:rsid w:val="00DB4154"/>
    <w:rsid w:val="00DC422C"/>
    <w:rsid w:val="00DC505E"/>
    <w:rsid w:val="00DC5C9D"/>
    <w:rsid w:val="00DD72FD"/>
    <w:rsid w:val="00DE3B98"/>
    <w:rsid w:val="00DE42AF"/>
    <w:rsid w:val="00DE68C8"/>
    <w:rsid w:val="00DF18D3"/>
    <w:rsid w:val="00DF6D24"/>
    <w:rsid w:val="00E00E01"/>
    <w:rsid w:val="00E0342F"/>
    <w:rsid w:val="00E03559"/>
    <w:rsid w:val="00E07A82"/>
    <w:rsid w:val="00E10E35"/>
    <w:rsid w:val="00E178C4"/>
    <w:rsid w:val="00E2400C"/>
    <w:rsid w:val="00E34E8A"/>
    <w:rsid w:val="00E35289"/>
    <w:rsid w:val="00E37881"/>
    <w:rsid w:val="00E40624"/>
    <w:rsid w:val="00E45AF7"/>
    <w:rsid w:val="00E51729"/>
    <w:rsid w:val="00E527E1"/>
    <w:rsid w:val="00E5312C"/>
    <w:rsid w:val="00E53B67"/>
    <w:rsid w:val="00E60A5A"/>
    <w:rsid w:val="00E62758"/>
    <w:rsid w:val="00E66A9F"/>
    <w:rsid w:val="00E6721D"/>
    <w:rsid w:val="00E6767C"/>
    <w:rsid w:val="00E75DA2"/>
    <w:rsid w:val="00E765A9"/>
    <w:rsid w:val="00E81387"/>
    <w:rsid w:val="00E83A82"/>
    <w:rsid w:val="00E8460C"/>
    <w:rsid w:val="00E85053"/>
    <w:rsid w:val="00E87CCC"/>
    <w:rsid w:val="00EA17C3"/>
    <w:rsid w:val="00EA42BD"/>
    <w:rsid w:val="00EA5452"/>
    <w:rsid w:val="00EA56D5"/>
    <w:rsid w:val="00EB39B8"/>
    <w:rsid w:val="00EB6C8F"/>
    <w:rsid w:val="00EC0149"/>
    <w:rsid w:val="00EC3D66"/>
    <w:rsid w:val="00EC6EA8"/>
    <w:rsid w:val="00ED3B56"/>
    <w:rsid w:val="00ED584B"/>
    <w:rsid w:val="00EF1B2D"/>
    <w:rsid w:val="00EF6E29"/>
    <w:rsid w:val="00F01534"/>
    <w:rsid w:val="00F150CF"/>
    <w:rsid w:val="00F17D5E"/>
    <w:rsid w:val="00F252DD"/>
    <w:rsid w:val="00F3260A"/>
    <w:rsid w:val="00F33FEE"/>
    <w:rsid w:val="00F34105"/>
    <w:rsid w:val="00F51DC0"/>
    <w:rsid w:val="00F62D76"/>
    <w:rsid w:val="00F63787"/>
    <w:rsid w:val="00F6709A"/>
    <w:rsid w:val="00F72365"/>
    <w:rsid w:val="00F72488"/>
    <w:rsid w:val="00F749D5"/>
    <w:rsid w:val="00F80A7C"/>
    <w:rsid w:val="00F82234"/>
    <w:rsid w:val="00F91D2C"/>
    <w:rsid w:val="00F97EF7"/>
    <w:rsid w:val="00FA392A"/>
    <w:rsid w:val="00FA395F"/>
    <w:rsid w:val="00FB09FD"/>
    <w:rsid w:val="00FD07FD"/>
    <w:rsid w:val="00FD2FB6"/>
    <w:rsid w:val="00FD5611"/>
    <w:rsid w:val="00FE298A"/>
    <w:rsid w:val="2085077F"/>
    <w:rsid w:val="2D0A56AE"/>
    <w:rsid w:val="32CA3264"/>
    <w:rsid w:val="41925F38"/>
    <w:rsid w:val="4B2A7ECE"/>
    <w:rsid w:val="53023F43"/>
    <w:rsid w:val="649F52E2"/>
    <w:rsid w:val="6E7E5EC4"/>
    <w:rsid w:val="7C2B7F78"/>
    <w:rsid w:val="7C7B0224"/>
    <w:rsid w:val="7CFD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标题 1 Char"/>
    <w:basedOn w:val="7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9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llp</Company>
  <Pages>5</Pages>
  <Words>668</Words>
  <Characters>3651</Characters>
  <Lines>19</Lines>
  <Paragraphs>5</Paragraphs>
  <TotalTime>14</TotalTime>
  <ScaleCrop>false</ScaleCrop>
  <LinksUpToDate>false</LinksUpToDate>
  <CharactersWithSpaces>3891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2018-08-11T01:05:00Z</dcterms:created>
  <dc:creator>lihui</dc:creator>
  <cp:lastModifiedBy>珠</cp:lastModifiedBy>
  <cp:lastPrinted>2020-12-01T00:52:00Z</cp:lastPrinted>
  <dcterms:modified xsi:type="dcterms:W3CDTF">2026-03-24T07:56:49Z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eyJoZGlkIjoiNDFlZDg2NTA4M2E0NzdhYzdjYzFjZDhiODUwNTYwMjkiLCJ1c2VySWQiOiI0NDkyNDYxNDkifQ==</vt:lpwstr>
  </property>
  <property fmtid="{D5CDD505-2E9C-101B-9397-08002B2CF9AE}" pid="4" name="ICV">
    <vt:lpwstr>B22E74B90C6D4E0D9E00DD92FA352983_12</vt:lpwstr>
  </property>
</Properties>
</file>