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380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ascii="Arial" w:hAnsi="Arial" w:eastAsia="宋体" w:cs="Arial"/>
          <w:b/>
          <w:sz w:val="24"/>
          <w:szCs w:val="28"/>
        </w:rPr>
      </w:pPr>
      <w:r>
        <w:rPr>
          <w:rFonts w:hint="eastAsia" w:ascii="Arial" w:hAnsi="Arial" w:eastAsia="宋体" w:cs="Arial"/>
          <w:b/>
          <w:sz w:val="36"/>
          <w:szCs w:val="40"/>
        </w:rPr>
        <w:t>SP系列单路输出</w:t>
      </w:r>
      <w:r>
        <w:rPr>
          <w:rFonts w:hint="eastAsia" w:ascii="Arial" w:hAnsi="Arial" w:eastAsia="宋体" w:cs="Arial"/>
          <w:b/>
          <w:sz w:val="36"/>
          <w:szCs w:val="40"/>
          <w:lang w:val="en-US" w:eastAsia="zh-CN"/>
        </w:rPr>
        <w:t>直流</w:t>
      </w:r>
      <w:r>
        <w:rPr>
          <w:rFonts w:hint="eastAsia" w:ascii="Arial" w:hAnsi="Arial" w:eastAsia="宋体" w:cs="Arial"/>
          <w:b/>
          <w:sz w:val="36"/>
          <w:szCs w:val="40"/>
        </w:rPr>
        <w:t>电源技术规格</w:t>
      </w:r>
    </w:p>
    <w:p w14:paraId="6C1A8325">
      <w:pPr>
        <w:rPr>
          <w:rFonts w:ascii="Arial" w:hAnsi="Arial" w:eastAsia="宋体" w:cs="Arial"/>
          <w:sz w:val="24"/>
          <w:szCs w:val="28"/>
        </w:rPr>
      </w:pPr>
      <w:r>
        <w:rPr>
          <w:rFonts w:hint="eastAsia" w:ascii="Arial" w:hAnsi="Arial" w:eastAsia="宋体" w:cs="Arial"/>
          <w:sz w:val="24"/>
          <w:szCs w:val="28"/>
        </w:rPr>
        <w:t>仪器必须在规定的操作温度下连续运行30分钟以上，才能达到以下规格标准：</w:t>
      </w:r>
    </w:p>
    <w:tbl>
      <w:tblPr>
        <w:tblStyle w:val="6"/>
        <w:tblW w:w="14775" w:type="dxa"/>
        <w:tblInd w:w="1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900"/>
        <w:gridCol w:w="1336"/>
        <w:gridCol w:w="1384"/>
        <w:gridCol w:w="1377"/>
        <w:gridCol w:w="1378"/>
        <w:gridCol w:w="1336"/>
        <w:gridCol w:w="1364"/>
        <w:gridCol w:w="1404"/>
        <w:gridCol w:w="1377"/>
        <w:gridCol w:w="1923"/>
      </w:tblGrid>
      <w:tr w14:paraId="5594E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1896" w:type="dxa"/>
            <w:gridSpan w:val="2"/>
            <w:vMerge w:val="restart"/>
            <w:shd w:val="clear" w:color="auto" w:fill="auto"/>
            <w:noWrap/>
            <w:vAlign w:val="center"/>
          </w:tcPr>
          <w:p w14:paraId="00432C16">
            <w:pPr>
              <w:widowControl/>
              <w:jc w:val="center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0956" w:type="dxa"/>
            <w:gridSpan w:val="8"/>
            <w:vAlign w:val="center"/>
          </w:tcPr>
          <w:p w14:paraId="644C81EC">
            <w:pPr>
              <w:widowControl/>
              <w:jc w:val="center"/>
              <w:rPr>
                <w:rFonts w:ascii="Arial" w:hAnsi="Arial" w:eastAsia="宋体" w:cs="Arial"/>
                <w:b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kern w:val="0"/>
                <w:sz w:val="22"/>
              </w:rPr>
              <w:t>参数说明</w:t>
            </w:r>
          </w:p>
        </w:tc>
        <w:tc>
          <w:tcPr>
            <w:tcW w:w="1923" w:type="dxa"/>
            <w:vMerge w:val="restart"/>
            <w:vAlign w:val="center"/>
          </w:tcPr>
          <w:p w14:paraId="5B12F9A9">
            <w:pPr>
              <w:widowControl/>
              <w:jc w:val="center"/>
              <w:rPr>
                <w:rFonts w:ascii="Arial" w:hAnsi="Arial" w:eastAsia="宋体" w:cs="Arial"/>
                <w:b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kern w:val="0"/>
                <w:sz w:val="22"/>
              </w:rPr>
              <w:t>参数指标</w:t>
            </w:r>
          </w:p>
        </w:tc>
      </w:tr>
      <w:tr w14:paraId="0261A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96" w:type="dxa"/>
            <w:gridSpan w:val="2"/>
            <w:vMerge w:val="continue"/>
            <w:shd w:val="clear" w:color="auto" w:fill="auto"/>
            <w:noWrap/>
            <w:vAlign w:val="center"/>
          </w:tcPr>
          <w:p w14:paraId="4F64D5A8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</w:p>
        </w:tc>
        <w:tc>
          <w:tcPr>
            <w:tcW w:w="1336" w:type="dxa"/>
          </w:tcPr>
          <w:p w14:paraId="573077DC">
            <w:pPr>
              <w:jc w:val="center"/>
              <w:rPr>
                <w:rFonts w:ascii="Arial" w:hAnsi="Arial" w:eastAsia="宋体" w:cs="Arial"/>
                <w:b/>
                <w:color w:val="000000"/>
              </w:rPr>
            </w:pPr>
            <w:r>
              <w:rPr>
                <w:rFonts w:hint="eastAsia" w:ascii="Arial" w:hAnsi="Arial" w:eastAsia="宋体" w:cs="Arial"/>
                <w:b/>
                <w:color w:val="000000"/>
              </w:rPr>
              <w:t>SP3051</w:t>
            </w:r>
          </w:p>
        </w:tc>
        <w:tc>
          <w:tcPr>
            <w:tcW w:w="1384" w:type="dxa"/>
            <w:vAlign w:val="center"/>
          </w:tcPr>
          <w:p w14:paraId="1867556D">
            <w:pPr>
              <w:jc w:val="center"/>
              <w:rPr>
                <w:rFonts w:ascii="Arial" w:hAnsi="Arial" w:eastAsia="宋体" w:cs="Arial"/>
                <w:b/>
                <w:color w:val="000000"/>
              </w:rPr>
            </w:pPr>
            <w:r>
              <w:rPr>
                <w:rFonts w:hint="eastAsia" w:ascii="Arial" w:hAnsi="Arial" w:eastAsia="宋体" w:cs="Arial"/>
                <w:b/>
                <w:color w:val="000000"/>
              </w:rPr>
              <w:t>SP6053</w:t>
            </w:r>
          </w:p>
        </w:tc>
        <w:tc>
          <w:tcPr>
            <w:tcW w:w="1377" w:type="dxa"/>
            <w:shd w:val="clear" w:color="auto" w:fill="auto"/>
            <w:noWrap/>
          </w:tcPr>
          <w:p w14:paraId="1BF6734D">
            <w:pPr>
              <w:jc w:val="center"/>
              <w:rPr>
                <w:rFonts w:ascii="Arial" w:hAnsi="Arial" w:eastAsia="宋体" w:cs="Arial"/>
                <w:b/>
                <w:color w:val="000000"/>
              </w:rPr>
            </w:pPr>
            <w:r>
              <w:rPr>
                <w:rFonts w:hint="eastAsia" w:ascii="Arial" w:hAnsi="Arial" w:eastAsia="宋体" w:cs="Arial"/>
                <w:b/>
                <w:color w:val="000000"/>
              </w:rPr>
              <w:t>SP3101</w:t>
            </w:r>
          </w:p>
        </w:tc>
        <w:tc>
          <w:tcPr>
            <w:tcW w:w="1378" w:type="dxa"/>
          </w:tcPr>
          <w:p w14:paraId="269E20D8">
            <w:pPr>
              <w:jc w:val="center"/>
              <w:rPr>
                <w:rFonts w:ascii="Arial" w:hAnsi="Arial" w:eastAsia="宋体" w:cs="Arial"/>
                <w:b/>
                <w:color w:val="000000"/>
              </w:rPr>
            </w:pPr>
            <w:r>
              <w:rPr>
                <w:rFonts w:hint="eastAsia" w:ascii="Arial" w:hAnsi="Arial" w:eastAsia="宋体" w:cs="Arial"/>
                <w:b/>
                <w:color w:val="000000"/>
              </w:rPr>
              <w:t>SP3103</w:t>
            </w:r>
          </w:p>
        </w:tc>
        <w:tc>
          <w:tcPr>
            <w:tcW w:w="1336" w:type="dxa"/>
          </w:tcPr>
          <w:p w14:paraId="2388BDD0">
            <w:pPr>
              <w:jc w:val="center"/>
              <w:rPr>
                <w:rFonts w:ascii="Arial" w:hAnsi="Arial" w:eastAsia="宋体" w:cs="Arial"/>
                <w:b/>
                <w:color w:val="000000"/>
              </w:rPr>
            </w:pPr>
            <w:r>
              <w:rPr>
                <w:rFonts w:hint="eastAsia" w:ascii="Arial" w:hAnsi="Arial" w:eastAsia="宋体" w:cs="Arial"/>
                <w:b/>
                <w:color w:val="000000"/>
              </w:rPr>
              <w:t>SP6101</w:t>
            </w:r>
          </w:p>
        </w:tc>
        <w:tc>
          <w:tcPr>
            <w:tcW w:w="1364" w:type="dxa"/>
            <w:vAlign w:val="center"/>
          </w:tcPr>
          <w:p w14:paraId="5E39527F">
            <w:pPr>
              <w:jc w:val="center"/>
              <w:rPr>
                <w:rFonts w:ascii="Arial" w:hAnsi="Arial" w:eastAsia="宋体" w:cs="Arial"/>
                <w:b/>
                <w:color w:val="000000"/>
              </w:rPr>
            </w:pPr>
            <w:r>
              <w:rPr>
                <w:rFonts w:hint="eastAsia" w:ascii="Arial" w:hAnsi="Arial" w:eastAsia="宋体" w:cs="Arial"/>
                <w:b/>
                <w:color w:val="000000"/>
              </w:rPr>
              <w:t>SP6103</w:t>
            </w:r>
          </w:p>
        </w:tc>
        <w:tc>
          <w:tcPr>
            <w:tcW w:w="1404" w:type="dxa"/>
            <w:shd w:val="clear" w:color="auto" w:fill="auto"/>
            <w:vAlign w:val="top"/>
          </w:tcPr>
          <w:p w14:paraId="6E0D4C73">
            <w:pPr>
              <w:jc w:val="center"/>
              <w:rPr>
                <w:rFonts w:hint="eastAsia" w:ascii="Arial" w:hAnsi="Arial" w:eastAsia="宋体" w:cs="Arial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b/>
                <w:color w:val="000000"/>
              </w:rPr>
              <w:t>SP8206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316EE4C">
            <w:pPr>
              <w:jc w:val="center"/>
              <w:rPr>
                <w:rFonts w:hint="eastAsia" w:ascii="Arial" w:hAnsi="Arial" w:eastAsia="宋体" w:cs="Arial"/>
                <w:b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b/>
                <w:color w:val="000000"/>
              </w:rPr>
              <w:t>SP8207</w:t>
            </w:r>
          </w:p>
        </w:tc>
        <w:tc>
          <w:tcPr>
            <w:tcW w:w="1923" w:type="dxa"/>
            <w:vMerge w:val="continue"/>
          </w:tcPr>
          <w:p w14:paraId="5F1E2FE3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3F0A8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restart"/>
            <w:shd w:val="clear" w:color="auto" w:fill="auto"/>
            <w:noWrap/>
            <w:vAlign w:val="center"/>
          </w:tcPr>
          <w:p w14:paraId="1161430F">
            <w:pPr>
              <w:jc w:val="center"/>
              <w:rPr>
                <w:rFonts w:ascii="Arial" w:hAnsi="Arial" w:eastAsia="宋体" w:cs="Arial"/>
                <w:b/>
                <w:bCs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输入电参数</w:t>
            </w:r>
          </w:p>
        </w:tc>
        <w:tc>
          <w:tcPr>
            <w:tcW w:w="900" w:type="dxa"/>
            <w:vMerge w:val="restart"/>
            <w:shd w:val="clear" w:color="auto" w:fill="auto"/>
            <w:noWrap/>
            <w:vAlign w:val="center"/>
          </w:tcPr>
          <w:p w14:paraId="784F74CC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工作电压范围</w:t>
            </w:r>
          </w:p>
        </w:tc>
        <w:tc>
          <w:tcPr>
            <w:tcW w:w="1336" w:type="dxa"/>
            <w:vAlign w:val="center"/>
          </w:tcPr>
          <w:p w14:paraId="7811331D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eastAsia" w:ascii="Arial" w:hAnsi="Arial" w:eastAsia="宋体" w:cs="Arial"/>
                <w:color w:val="000000"/>
              </w:rPr>
              <w:t>-12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84" w:type="dxa"/>
            <w:vAlign w:val="center"/>
          </w:tcPr>
          <w:p w14:paraId="5A50D9C4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eastAsia" w:ascii="Arial" w:hAnsi="Arial" w:eastAsia="宋体" w:cs="Arial"/>
                <w:color w:val="000000"/>
              </w:rPr>
              <w:t>-12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4657FF9E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eastAsia" w:ascii="Arial" w:hAnsi="Arial" w:eastAsia="宋体" w:cs="Arial"/>
                <w:color w:val="000000"/>
              </w:rPr>
              <w:t>-12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78" w:type="dxa"/>
            <w:vAlign w:val="center"/>
          </w:tcPr>
          <w:p w14:paraId="74CDDAEA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eastAsia" w:ascii="Arial" w:hAnsi="Arial" w:eastAsia="宋体" w:cs="Arial"/>
                <w:color w:val="000000"/>
              </w:rPr>
              <w:t>-12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36" w:type="dxa"/>
            <w:vAlign w:val="center"/>
          </w:tcPr>
          <w:p w14:paraId="1A667CB1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eastAsia" w:ascii="Arial" w:hAnsi="Arial" w:eastAsia="宋体" w:cs="Arial"/>
                <w:color w:val="000000"/>
              </w:rPr>
              <w:t>-12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64" w:type="dxa"/>
            <w:vAlign w:val="center"/>
          </w:tcPr>
          <w:p w14:paraId="121D8143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100</w:t>
            </w:r>
            <w:r>
              <w:rPr>
                <w:rFonts w:hint="eastAsia" w:ascii="Arial" w:hAnsi="Arial" w:eastAsia="宋体" w:cs="Arial"/>
                <w:color w:val="000000"/>
              </w:rPr>
              <w:t>-12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404" w:type="dxa"/>
            <w:vMerge w:val="restart"/>
            <w:shd w:val="clear" w:color="auto" w:fill="auto"/>
            <w:vAlign w:val="center"/>
          </w:tcPr>
          <w:p w14:paraId="207CE099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100-240Vac</w:t>
            </w:r>
          </w:p>
        </w:tc>
        <w:tc>
          <w:tcPr>
            <w:tcW w:w="1377" w:type="dxa"/>
            <w:vMerge w:val="restart"/>
            <w:shd w:val="clear" w:color="auto" w:fill="auto"/>
            <w:vAlign w:val="center"/>
          </w:tcPr>
          <w:p w14:paraId="1E8D0D84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vertAlign w:val="superscript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200-240Vac</w:t>
            </w:r>
          </w:p>
        </w:tc>
        <w:tc>
          <w:tcPr>
            <w:tcW w:w="1923" w:type="dxa"/>
            <w:vAlign w:val="center"/>
          </w:tcPr>
          <w:p w14:paraId="42D36891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110V</w:t>
            </w:r>
            <w:r>
              <w:rPr>
                <w:rFonts w:ascii="Arial" w:hAnsi="Arial" w:eastAsia="宋体" w:cs="Arial"/>
              </w:rPr>
              <w:t>± 1</w:t>
            </w:r>
            <w:r>
              <w:rPr>
                <w:rFonts w:hint="eastAsia" w:ascii="Arial" w:hAnsi="Arial" w:eastAsia="宋体" w:cs="Arial"/>
                <w:lang w:val="en-US" w:eastAsia="zh-CN"/>
              </w:rPr>
              <w:t>0</w:t>
            </w:r>
            <w:r>
              <w:rPr>
                <w:rFonts w:ascii="Arial" w:hAnsi="Arial" w:eastAsia="宋体" w:cs="Arial"/>
              </w:rPr>
              <w:t>%</w:t>
            </w:r>
          </w:p>
        </w:tc>
      </w:tr>
      <w:tr w14:paraId="66FEE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shd w:val="clear" w:color="auto" w:fill="auto"/>
            <w:noWrap/>
            <w:vAlign w:val="center"/>
          </w:tcPr>
          <w:p w14:paraId="4BA7A049">
            <w:pPr>
              <w:jc w:val="center"/>
              <w:rPr>
                <w:rFonts w:ascii="Arial" w:hAnsi="Arial" w:eastAsia="宋体" w:cs="Arial"/>
                <w:b/>
                <w:bCs/>
                <w:color w:val="000000"/>
                <w:sz w:val="22"/>
              </w:rPr>
            </w:pPr>
          </w:p>
        </w:tc>
        <w:tc>
          <w:tcPr>
            <w:tcW w:w="900" w:type="dxa"/>
            <w:vMerge w:val="continue"/>
            <w:shd w:val="clear" w:color="auto" w:fill="auto"/>
            <w:noWrap/>
            <w:vAlign w:val="center"/>
          </w:tcPr>
          <w:p w14:paraId="6BF5BB22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</w:p>
        </w:tc>
        <w:tc>
          <w:tcPr>
            <w:tcW w:w="1336" w:type="dxa"/>
            <w:vAlign w:val="center"/>
          </w:tcPr>
          <w:p w14:paraId="3BC933E1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eastAsia" w:ascii="Arial" w:hAnsi="Arial" w:eastAsia="宋体" w:cs="Arial"/>
                <w:color w:val="000000"/>
              </w:rPr>
              <w:t>-2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84" w:type="dxa"/>
            <w:vAlign w:val="center"/>
          </w:tcPr>
          <w:p w14:paraId="55E4416A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eastAsia" w:ascii="Arial" w:hAnsi="Arial" w:eastAsia="宋体" w:cs="Arial"/>
                <w:color w:val="000000"/>
              </w:rPr>
              <w:t>-2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3B369C76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eastAsia" w:ascii="Arial" w:hAnsi="Arial" w:eastAsia="宋体" w:cs="Arial"/>
                <w:color w:val="000000"/>
              </w:rPr>
              <w:t>-2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78" w:type="dxa"/>
            <w:vAlign w:val="center"/>
          </w:tcPr>
          <w:p w14:paraId="0AF47F5C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eastAsia" w:ascii="Arial" w:hAnsi="Arial" w:eastAsia="宋体" w:cs="Arial"/>
                <w:color w:val="000000"/>
              </w:rPr>
              <w:t>-2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36" w:type="dxa"/>
            <w:vAlign w:val="center"/>
          </w:tcPr>
          <w:p w14:paraId="2FC20078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eastAsia" w:ascii="Arial" w:hAnsi="Arial" w:eastAsia="宋体" w:cs="Arial"/>
                <w:color w:val="000000"/>
              </w:rPr>
              <w:t>-2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364" w:type="dxa"/>
            <w:vAlign w:val="center"/>
          </w:tcPr>
          <w:p w14:paraId="27A8EB63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200</w:t>
            </w:r>
            <w:r>
              <w:rPr>
                <w:rFonts w:hint="eastAsia" w:ascii="Arial" w:hAnsi="Arial" w:eastAsia="宋体" w:cs="Arial"/>
                <w:color w:val="000000"/>
              </w:rPr>
              <w:t>-2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40</w:t>
            </w:r>
            <w:r>
              <w:rPr>
                <w:rFonts w:hint="eastAsia" w:ascii="Arial" w:hAnsi="Arial" w:eastAsia="宋体" w:cs="Arial"/>
                <w:color w:val="000000"/>
              </w:rPr>
              <w:t>Vac</w:t>
            </w:r>
          </w:p>
        </w:tc>
        <w:tc>
          <w:tcPr>
            <w:tcW w:w="1404" w:type="dxa"/>
            <w:vMerge w:val="continue"/>
            <w:vAlign w:val="center"/>
          </w:tcPr>
          <w:p w14:paraId="49FEC4B3">
            <w:pPr>
              <w:jc w:val="center"/>
              <w:rPr>
                <w:rFonts w:hint="eastAsia" w:ascii="Arial" w:hAnsi="Arial" w:eastAsia="宋体" w:cs="Arial"/>
                <w:color w:val="000000"/>
                <w:lang w:val="en-US" w:eastAsia="zh-CN"/>
              </w:rPr>
            </w:pPr>
          </w:p>
        </w:tc>
        <w:tc>
          <w:tcPr>
            <w:tcW w:w="1377" w:type="dxa"/>
            <w:vMerge w:val="continue"/>
            <w:vAlign w:val="center"/>
          </w:tcPr>
          <w:p w14:paraId="4CA20F14">
            <w:pPr>
              <w:jc w:val="center"/>
              <w:rPr>
                <w:rFonts w:hint="eastAsia" w:ascii="Arial" w:hAnsi="Arial" w:eastAsia="宋体" w:cs="Arial"/>
                <w:color w:val="000000"/>
                <w:lang w:val="en-US" w:eastAsia="zh-CN"/>
              </w:rPr>
            </w:pPr>
          </w:p>
        </w:tc>
        <w:tc>
          <w:tcPr>
            <w:tcW w:w="1923" w:type="dxa"/>
            <w:vAlign w:val="center"/>
          </w:tcPr>
          <w:p w14:paraId="58F55F86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220V</w:t>
            </w:r>
            <w:r>
              <w:rPr>
                <w:rFonts w:ascii="Arial" w:hAnsi="Arial" w:eastAsia="宋体" w:cs="Arial"/>
              </w:rPr>
              <w:t>± 1</w:t>
            </w:r>
            <w:r>
              <w:rPr>
                <w:rFonts w:hint="eastAsia" w:ascii="Arial" w:hAnsi="Arial" w:eastAsia="宋体" w:cs="Arial"/>
                <w:lang w:val="en-US" w:eastAsia="zh-CN"/>
              </w:rPr>
              <w:t>0</w:t>
            </w:r>
            <w:r>
              <w:rPr>
                <w:rFonts w:ascii="Arial" w:hAnsi="Arial" w:eastAsia="宋体" w:cs="Arial"/>
              </w:rPr>
              <w:t>%</w:t>
            </w:r>
          </w:p>
        </w:tc>
      </w:tr>
      <w:tr w14:paraId="7087D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47BEA04E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8769DB5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工作频率范围</w:t>
            </w:r>
          </w:p>
        </w:tc>
        <w:tc>
          <w:tcPr>
            <w:tcW w:w="1336" w:type="dxa"/>
            <w:vAlign w:val="center"/>
          </w:tcPr>
          <w:p w14:paraId="1B91198B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eastAsia" w:ascii="Arial" w:hAnsi="Arial" w:eastAsia="宋体" w:cs="Arial"/>
                <w:color w:val="000000"/>
              </w:rPr>
              <w:t>-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eastAsia" w:ascii="Arial" w:hAnsi="Arial" w:eastAsia="宋体" w:cs="Arial"/>
                <w:color w:val="000000"/>
              </w:rPr>
              <w:t>Hz</w:t>
            </w:r>
          </w:p>
        </w:tc>
        <w:tc>
          <w:tcPr>
            <w:tcW w:w="1384" w:type="dxa"/>
            <w:vAlign w:val="center"/>
          </w:tcPr>
          <w:p w14:paraId="35674498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eastAsia" w:ascii="Arial" w:hAnsi="Arial" w:eastAsia="宋体" w:cs="Arial"/>
                <w:color w:val="000000"/>
              </w:rPr>
              <w:t>-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eastAsia" w:ascii="Arial" w:hAnsi="Arial" w:eastAsia="宋体" w:cs="Arial"/>
                <w:color w:val="000000"/>
              </w:rPr>
              <w:t>Hz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798EA05A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eastAsia" w:ascii="Arial" w:hAnsi="Arial" w:eastAsia="宋体" w:cs="Arial"/>
                <w:color w:val="000000"/>
              </w:rPr>
              <w:t>-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eastAsia" w:ascii="Arial" w:hAnsi="Arial" w:eastAsia="宋体" w:cs="Arial"/>
                <w:color w:val="000000"/>
              </w:rPr>
              <w:t>Hz</w:t>
            </w:r>
          </w:p>
        </w:tc>
        <w:tc>
          <w:tcPr>
            <w:tcW w:w="1378" w:type="dxa"/>
            <w:vAlign w:val="center"/>
          </w:tcPr>
          <w:p w14:paraId="259AB032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eastAsia" w:ascii="Arial" w:hAnsi="Arial" w:eastAsia="宋体" w:cs="Arial"/>
                <w:color w:val="000000"/>
              </w:rPr>
              <w:t>-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eastAsia" w:ascii="Arial" w:hAnsi="Arial" w:eastAsia="宋体" w:cs="Arial"/>
                <w:color w:val="000000"/>
              </w:rPr>
              <w:t>Hz</w:t>
            </w:r>
          </w:p>
        </w:tc>
        <w:tc>
          <w:tcPr>
            <w:tcW w:w="1336" w:type="dxa"/>
            <w:vAlign w:val="center"/>
          </w:tcPr>
          <w:p w14:paraId="4C8A8B52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eastAsia" w:ascii="Arial" w:hAnsi="Arial" w:eastAsia="宋体" w:cs="Arial"/>
                <w:color w:val="000000"/>
              </w:rPr>
              <w:t>-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eastAsia" w:ascii="Arial" w:hAnsi="Arial" w:eastAsia="宋体" w:cs="Arial"/>
                <w:color w:val="000000"/>
              </w:rPr>
              <w:t>Hz</w:t>
            </w:r>
          </w:p>
        </w:tc>
        <w:tc>
          <w:tcPr>
            <w:tcW w:w="1364" w:type="dxa"/>
            <w:vAlign w:val="center"/>
          </w:tcPr>
          <w:p w14:paraId="4018E01C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</w:rPr>
            </w:pP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50</w:t>
            </w:r>
            <w:r>
              <w:rPr>
                <w:rFonts w:hint="eastAsia" w:ascii="Arial" w:hAnsi="Arial" w:eastAsia="宋体" w:cs="Arial"/>
                <w:color w:val="000000"/>
              </w:rPr>
              <w:t>-</w:t>
            </w:r>
            <w:r>
              <w:rPr>
                <w:rFonts w:hint="eastAsia" w:ascii="Arial" w:hAnsi="Arial" w:eastAsia="宋体" w:cs="Arial"/>
                <w:color w:val="000000"/>
                <w:lang w:val="en-US" w:eastAsia="zh-CN"/>
              </w:rPr>
              <w:t>60</w:t>
            </w:r>
            <w:r>
              <w:rPr>
                <w:rFonts w:hint="eastAsia" w:ascii="Arial" w:hAnsi="Arial" w:eastAsia="宋体" w:cs="Arial"/>
                <w:color w:val="000000"/>
              </w:rPr>
              <w:t>Hz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104C3A3">
            <w:pPr>
              <w:widowControl/>
              <w:jc w:val="center"/>
              <w:rPr>
                <w:rFonts w:hint="eastAsia" w:ascii="Arial" w:hAnsi="Arial" w:eastAsia="宋体" w:cs="Arial"/>
                <w:color w:val="000000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50-60Hz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1A8190F">
            <w:pPr>
              <w:widowControl/>
              <w:jc w:val="center"/>
              <w:rPr>
                <w:rFonts w:hint="eastAsia" w:ascii="Arial" w:hAnsi="Arial" w:eastAsia="宋体" w:cs="Arial"/>
                <w:color w:val="000000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50-60Hz</w:t>
            </w:r>
          </w:p>
        </w:tc>
        <w:tc>
          <w:tcPr>
            <w:tcW w:w="1923" w:type="dxa"/>
            <w:vAlign w:val="center"/>
          </w:tcPr>
          <w:p w14:paraId="2B9D096F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32A73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76F5C70B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restart"/>
            <w:shd w:val="clear" w:color="auto" w:fill="auto"/>
            <w:noWrap/>
            <w:vAlign w:val="center"/>
          </w:tcPr>
          <w:p w14:paraId="55236616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效率</w:t>
            </w:r>
          </w:p>
        </w:tc>
        <w:tc>
          <w:tcPr>
            <w:tcW w:w="1336" w:type="dxa"/>
            <w:vAlign w:val="center"/>
          </w:tcPr>
          <w:p w14:paraId="6D76704E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80%</w:t>
            </w:r>
          </w:p>
        </w:tc>
        <w:tc>
          <w:tcPr>
            <w:tcW w:w="1384" w:type="dxa"/>
            <w:vAlign w:val="center"/>
          </w:tcPr>
          <w:p w14:paraId="001DDA04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80%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46F08A2E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80%</w:t>
            </w:r>
          </w:p>
        </w:tc>
        <w:tc>
          <w:tcPr>
            <w:tcW w:w="1378" w:type="dxa"/>
            <w:vAlign w:val="center"/>
          </w:tcPr>
          <w:p w14:paraId="4BE1A767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80%</w:t>
            </w:r>
          </w:p>
        </w:tc>
        <w:tc>
          <w:tcPr>
            <w:tcW w:w="1336" w:type="dxa"/>
            <w:vAlign w:val="center"/>
          </w:tcPr>
          <w:p w14:paraId="34653408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80%</w:t>
            </w:r>
          </w:p>
        </w:tc>
        <w:tc>
          <w:tcPr>
            <w:tcW w:w="1364" w:type="dxa"/>
            <w:vAlign w:val="center"/>
          </w:tcPr>
          <w:p w14:paraId="3859280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80%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88BA12A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≥83%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484F6E4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--</w:t>
            </w:r>
          </w:p>
        </w:tc>
        <w:tc>
          <w:tcPr>
            <w:tcW w:w="1923" w:type="dxa"/>
            <w:vAlign w:val="center"/>
          </w:tcPr>
          <w:p w14:paraId="011ED837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110Vac，full load</w:t>
            </w:r>
          </w:p>
        </w:tc>
      </w:tr>
      <w:tr w14:paraId="06916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0F2B1B78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continue"/>
            <w:shd w:val="clear" w:color="auto" w:fill="auto"/>
            <w:noWrap/>
            <w:vAlign w:val="center"/>
          </w:tcPr>
          <w:p w14:paraId="01BE8F18">
            <w:pPr>
              <w:widowControl/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</w:p>
        </w:tc>
        <w:tc>
          <w:tcPr>
            <w:tcW w:w="1336" w:type="dxa"/>
            <w:vAlign w:val="center"/>
          </w:tcPr>
          <w:p w14:paraId="371CF293">
            <w:pPr>
              <w:widowControl/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85%</w:t>
            </w:r>
          </w:p>
        </w:tc>
        <w:tc>
          <w:tcPr>
            <w:tcW w:w="1384" w:type="dxa"/>
            <w:vAlign w:val="center"/>
          </w:tcPr>
          <w:p w14:paraId="43B15246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85%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7C1C9206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85%</w:t>
            </w:r>
          </w:p>
        </w:tc>
        <w:tc>
          <w:tcPr>
            <w:tcW w:w="1378" w:type="dxa"/>
            <w:vAlign w:val="center"/>
          </w:tcPr>
          <w:p w14:paraId="545684F8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85%</w:t>
            </w:r>
          </w:p>
        </w:tc>
        <w:tc>
          <w:tcPr>
            <w:tcW w:w="1336" w:type="dxa"/>
            <w:vAlign w:val="center"/>
          </w:tcPr>
          <w:p w14:paraId="173AC372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85%</w:t>
            </w:r>
          </w:p>
        </w:tc>
        <w:tc>
          <w:tcPr>
            <w:tcW w:w="1364" w:type="dxa"/>
            <w:vAlign w:val="center"/>
          </w:tcPr>
          <w:p w14:paraId="0E7FA7AF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85%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73A4353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≥88%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EC5FF7B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≥88%</w:t>
            </w:r>
          </w:p>
        </w:tc>
        <w:tc>
          <w:tcPr>
            <w:tcW w:w="1923" w:type="dxa"/>
            <w:vAlign w:val="center"/>
          </w:tcPr>
          <w:p w14:paraId="5427B091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220Vac，full load</w:t>
            </w:r>
          </w:p>
        </w:tc>
      </w:tr>
      <w:tr w14:paraId="05699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34C48BBE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restart"/>
            <w:shd w:val="clear" w:color="auto" w:fill="auto"/>
            <w:noWrap/>
            <w:vAlign w:val="center"/>
          </w:tcPr>
          <w:p w14:paraId="52714A69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满载输入电流</w:t>
            </w:r>
          </w:p>
        </w:tc>
        <w:tc>
          <w:tcPr>
            <w:tcW w:w="1336" w:type="dxa"/>
            <w:vAlign w:val="center"/>
          </w:tcPr>
          <w:p w14:paraId="05AA17A0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≤2.8A</w:t>
            </w:r>
          </w:p>
        </w:tc>
        <w:tc>
          <w:tcPr>
            <w:tcW w:w="1384" w:type="dxa"/>
            <w:vAlign w:val="center"/>
          </w:tcPr>
          <w:p w14:paraId="5083EC33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≤5.6A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0462BC5C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≤2.8A</w:t>
            </w:r>
          </w:p>
        </w:tc>
        <w:tc>
          <w:tcPr>
            <w:tcW w:w="1378" w:type="dxa"/>
            <w:vAlign w:val="center"/>
          </w:tcPr>
          <w:p w14:paraId="477DA94B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≤5.6A</w:t>
            </w:r>
          </w:p>
        </w:tc>
        <w:tc>
          <w:tcPr>
            <w:tcW w:w="1336" w:type="dxa"/>
            <w:vAlign w:val="center"/>
          </w:tcPr>
          <w:p w14:paraId="09BE165D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≤2.8A</w:t>
            </w:r>
          </w:p>
        </w:tc>
        <w:tc>
          <w:tcPr>
            <w:tcW w:w="1364" w:type="dxa"/>
            <w:vAlign w:val="center"/>
          </w:tcPr>
          <w:p w14:paraId="65341A0D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≤5.6A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16B3820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≤6.6A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8C4A7FE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--</w:t>
            </w:r>
          </w:p>
        </w:tc>
        <w:tc>
          <w:tcPr>
            <w:tcW w:w="1923" w:type="dxa"/>
            <w:vAlign w:val="center"/>
          </w:tcPr>
          <w:p w14:paraId="298191D8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110Vac</w:t>
            </w:r>
          </w:p>
        </w:tc>
      </w:tr>
      <w:tr w14:paraId="302F1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1D8D8320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continue"/>
            <w:shd w:val="clear" w:color="auto" w:fill="auto"/>
            <w:noWrap/>
            <w:vAlign w:val="center"/>
          </w:tcPr>
          <w:p w14:paraId="75948CD6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  <w:tc>
          <w:tcPr>
            <w:tcW w:w="1336" w:type="dxa"/>
            <w:vAlign w:val="center"/>
          </w:tcPr>
          <w:p w14:paraId="0421073B">
            <w:pPr>
              <w:jc w:val="center"/>
              <w:rPr>
                <w:rFonts w:ascii="Arial" w:hAnsi="Arial" w:eastAsia="宋体" w:cs="Arial"/>
                <w:color w:val="000000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≤1.4A</w:t>
            </w:r>
          </w:p>
        </w:tc>
        <w:tc>
          <w:tcPr>
            <w:tcW w:w="1384" w:type="dxa"/>
            <w:vAlign w:val="center"/>
          </w:tcPr>
          <w:p w14:paraId="2878A823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≤2.8A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6BAFF4AA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≤1.4A</w:t>
            </w:r>
          </w:p>
        </w:tc>
        <w:tc>
          <w:tcPr>
            <w:tcW w:w="1378" w:type="dxa"/>
            <w:vAlign w:val="center"/>
          </w:tcPr>
          <w:p w14:paraId="3EF8BE00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≤2.8A</w:t>
            </w:r>
          </w:p>
        </w:tc>
        <w:tc>
          <w:tcPr>
            <w:tcW w:w="1336" w:type="dxa"/>
            <w:vAlign w:val="center"/>
          </w:tcPr>
          <w:p w14:paraId="550B9DA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≤1.4A</w:t>
            </w:r>
          </w:p>
        </w:tc>
        <w:tc>
          <w:tcPr>
            <w:tcW w:w="1364" w:type="dxa"/>
            <w:vAlign w:val="center"/>
          </w:tcPr>
          <w:p w14:paraId="4B050739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≤2.8A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0671493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≤3.2A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624F207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≤3.8A</w:t>
            </w:r>
          </w:p>
        </w:tc>
        <w:tc>
          <w:tcPr>
            <w:tcW w:w="1923" w:type="dxa"/>
            <w:vAlign w:val="center"/>
          </w:tcPr>
          <w:p w14:paraId="27081491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220Vac</w:t>
            </w:r>
          </w:p>
        </w:tc>
      </w:tr>
      <w:tr w14:paraId="65B03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3986F313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restart"/>
            <w:shd w:val="clear" w:color="auto" w:fill="auto"/>
            <w:noWrap/>
            <w:vAlign w:val="center"/>
          </w:tcPr>
          <w:p w14:paraId="3E862DC3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空载输入电流</w:t>
            </w:r>
          </w:p>
        </w:tc>
        <w:tc>
          <w:tcPr>
            <w:tcW w:w="1336" w:type="dxa"/>
            <w:vAlign w:val="center"/>
          </w:tcPr>
          <w:p w14:paraId="598FB30B">
            <w:pPr>
              <w:widowControl/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≤200mA</w:t>
            </w:r>
          </w:p>
        </w:tc>
        <w:tc>
          <w:tcPr>
            <w:tcW w:w="1384" w:type="dxa"/>
            <w:vAlign w:val="center"/>
          </w:tcPr>
          <w:p w14:paraId="74CA10B8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≤300mA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7A26F0FF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≤300mA</w:t>
            </w:r>
          </w:p>
        </w:tc>
        <w:tc>
          <w:tcPr>
            <w:tcW w:w="1378" w:type="dxa"/>
            <w:vAlign w:val="center"/>
          </w:tcPr>
          <w:p w14:paraId="407C5742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≤300mA</w:t>
            </w:r>
          </w:p>
        </w:tc>
        <w:tc>
          <w:tcPr>
            <w:tcW w:w="1336" w:type="dxa"/>
            <w:vAlign w:val="center"/>
          </w:tcPr>
          <w:p w14:paraId="322E4616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≤300mA</w:t>
            </w:r>
          </w:p>
        </w:tc>
        <w:tc>
          <w:tcPr>
            <w:tcW w:w="1364" w:type="dxa"/>
            <w:vAlign w:val="center"/>
          </w:tcPr>
          <w:p w14:paraId="3F83AE30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≤300mA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20BBEA4">
            <w:pPr>
              <w:widowControl/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≤200mA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A0AF162">
            <w:pPr>
              <w:jc w:val="center"/>
              <w:rPr>
                <w:rFonts w:hint="eastAsia" w:ascii="Arial" w:hAnsi="Arial" w:eastAsia="宋体" w:cs="Arial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color w:val="000000"/>
              </w:rPr>
              <w:t>--</w:t>
            </w:r>
          </w:p>
        </w:tc>
        <w:tc>
          <w:tcPr>
            <w:tcW w:w="1923" w:type="dxa"/>
            <w:vAlign w:val="center"/>
          </w:tcPr>
          <w:p w14:paraId="6A354533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110Vac</w:t>
            </w:r>
          </w:p>
        </w:tc>
      </w:tr>
      <w:tr w14:paraId="5E540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1D87A0C7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continue"/>
            <w:shd w:val="clear" w:color="auto" w:fill="auto"/>
            <w:noWrap/>
            <w:vAlign w:val="center"/>
          </w:tcPr>
          <w:p w14:paraId="2CEAC139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  <w:tc>
          <w:tcPr>
            <w:tcW w:w="1336" w:type="dxa"/>
            <w:vAlign w:val="center"/>
          </w:tcPr>
          <w:p w14:paraId="1A5A4649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≤100mA</w:t>
            </w:r>
          </w:p>
        </w:tc>
        <w:tc>
          <w:tcPr>
            <w:tcW w:w="1384" w:type="dxa"/>
            <w:vAlign w:val="center"/>
          </w:tcPr>
          <w:p w14:paraId="06137800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≤150mA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428F450F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≤150mA</w:t>
            </w:r>
          </w:p>
        </w:tc>
        <w:tc>
          <w:tcPr>
            <w:tcW w:w="1378" w:type="dxa"/>
            <w:vAlign w:val="center"/>
          </w:tcPr>
          <w:p w14:paraId="3BCD1FF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≤150mA</w:t>
            </w:r>
          </w:p>
        </w:tc>
        <w:tc>
          <w:tcPr>
            <w:tcW w:w="1336" w:type="dxa"/>
            <w:vAlign w:val="center"/>
          </w:tcPr>
          <w:p w14:paraId="03F64677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≤150mA</w:t>
            </w:r>
          </w:p>
        </w:tc>
        <w:tc>
          <w:tcPr>
            <w:tcW w:w="1364" w:type="dxa"/>
            <w:vAlign w:val="center"/>
          </w:tcPr>
          <w:p w14:paraId="4C7E6B1A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≤150mA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46C4E94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≤100mA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A037B70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≤150mA</w:t>
            </w:r>
          </w:p>
        </w:tc>
        <w:tc>
          <w:tcPr>
            <w:tcW w:w="1923" w:type="dxa"/>
            <w:vAlign w:val="center"/>
          </w:tcPr>
          <w:p w14:paraId="531DF0DE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220Vac</w:t>
            </w:r>
          </w:p>
        </w:tc>
      </w:tr>
      <w:tr w14:paraId="18926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3E3DC96E">
            <w:pPr>
              <w:jc w:val="center"/>
              <w:rPr>
                <w:rFonts w:ascii="Arial" w:hAnsi="Arial" w:eastAsia="宋体" w:cs="Arial"/>
                <w:b/>
                <w:bCs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额定输出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（0℃-40℃）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8F263B6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590F4001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0-30V</w:t>
            </w:r>
          </w:p>
        </w:tc>
        <w:tc>
          <w:tcPr>
            <w:tcW w:w="1384" w:type="dxa"/>
            <w:vAlign w:val="center"/>
          </w:tcPr>
          <w:p w14:paraId="10DB449D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0-60V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2CBFB3DC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0-30V</w:t>
            </w:r>
          </w:p>
        </w:tc>
        <w:tc>
          <w:tcPr>
            <w:tcW w:w="1378" w:type="dxa"/>
            <w:vAlign w:val="center"/>
          </w:tcPr>
          <w:p w14:paraId="5DEC1600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0-30V</w:t>
            </w:r>
          </w:p>
        </w:tc>
        <w:tc>
          <w:tcPr>
            <w:tcW w:w="1336" w:type="dxa"/>
            <w:vAlign w:val="center"/>
          </w:tcPr>
          <w:p w14:paraId="6FA15CC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0-60V</w:t>
            </w:r>
          </w:p>
        </w:tc>
        <w:tc>
          <w:tcPr>
            <w:tcW w:w="1364" w:type="dxa"/>
            <w:vAlign w:val="center"/>
          </w:tcPr>
          <w:p w14:paraId="35395120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0-60V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56C7B17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0-80V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3EA762EA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0-80V</w:t>
            </w:r>
          </w:p>
        </w:tc>
        <w:tc>
          <w:tcPr>
            <w:tcW w:w="1923" w:type="dxa"/>
            <w:vAlign w:val="center"/>
          </w:tcPr>
          <w:p w14:paraId="5C726D24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4380B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31AAFBF1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704BA12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限压保护</w:t>
            </w:r>
          </w:p>
        </w:tc>
        <w:tc>
          <w:tcPr>
            <w:tcW w:w="1336" w:type="dxa"/>
            <w:vAlign w:val="center"/>
          </w:tcPr>
          <w:p w14:paraId="2AB3659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31V</w:t>
            </w:r>
          </w:p>
        </w:tc>
        <w:tc>
          <w:tcPr>
            <w:tcW w:w="1384" w:type="dxa"/>
            <w:vAlign w:val="center"/>
          </w:tcPr>
          <w:p w14:paraId="4B80F8A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61V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776ECAC4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31V</w:t>
            </w:r>
          </w:p>
        </w:tc>
        <w:tc>
          <w:tcPr>
            <w:tcW w:w="1378" w:type="dxa"/>
            <w:vAlign w:val="center"/>
          </w:tcPr>
          <w:p w14:paraId="0CBB3D30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31V</w:t>
            </w:r>
          </w:p>
        </w:tc>
        <w:tc>
          <w:tcPr>
            <w:tcW w:w="1336" w:type="dxa"/>
            <w:vAlign w:val="center"/>
          </w:tcPr>
          <w:p w14:paraId="1502B85C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61V</w:t>
            </w:r>
          </w:p>
        </w:tc>
        <w:tc>
          <w:tcPr>
            <w:tcW w:w="1364" w:type="dxa"/>
            <w:vAlign w:val="center"/>
          </w:tcPr>
          <w:p w14:paraId="76CF2E3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61V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02692CC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85V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E575E30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85V</w:t>
            </w:r>
          </w:p>
        </w:tc>
        <w:tc>
          <w:tcPr>
            <w:tcW w:w="1923" w:type="dxa"/>
            <w:vAlign w:val="center"/>
          </w:tcPr>
          <w:p w14:paraId="551B3290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1FFD8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67D2EE1B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D025EB7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21CF68CD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0-5A</w:t>
            </w:r>
          </w:p>
        </w:tc>
        <w:tc>
          <w:tcPr>
            <w:tcW w:w="1384" w:type="dxa"/>
            <w:vAlign w:val="center"/>
          </w:tcPr>
          <w:p w14:paraId="60E34E86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0-5A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2430D426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0-10A</w:t>
            </w:r>
          </w:p>
        </w:tc>
        <w:tc>
          <w:tcPr>
            <w:tcW w:w="1378" w:type="dxa"/>
            <w:vAlign w:val="center"/>
          </w:tcPr>
          <w:p w14:paraId="0E9C806F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0-10A</w:t>
            </w:r>
          </w:p>
        </w:tc>
        <w:tc>
          <w:tcPr>
            <w:tcW w:w="1336" w:type="dxa"/>
            <w:vAlign w:val="center"/>
          </w:tcPr>
          <w:p w14:paraId="45C7C71D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0-10A</w:t>
            </w:r>
          </w:p>
        </w:tc>
        <w:tc>
          <w:tcPr>
            <w:tcW w:w="1364" w:type="dxa"/>
            <w:vAlign w:val="center"/>
          </w:tcPr>
          <w:p w14:paraId="2DC85B49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0-10A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4B962C71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0-20A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F552C98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0-20A</w:t>
            </w:r>
          </w:p>
        </w:tc>
        <w:tc>
          <w:tcPr>
            <w:tcW w:w="1923" w:type="dxa"/>
            <w:vAlign w:val="center"/>
          </w:tcPr>
          <w:p w14:paraId="224B2A6E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62139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6771A824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43D09EB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功率</w:t>
            </w:r>
          </w:p>
        </w:tc>
        <w:tc>
          <w:tcPr>
            <w:tcW w:w="1336" w:type="dxa"/>
            <w:vAlign w:val="center"/>
          </w:tcPr>
          <w:p w14:paraId="2A5CC171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150W</w:t>
            </w:r>
          </w:p>
        </w:tc>
        <w:tc>
          <w:tcPr>
            <w:tcW w:w="1384" w:type="dxa"/>
            <w:vAlign w:val="center"/>
          </w:tcPr>
          <w:p w14:paraId="7ACDD199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300W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42650D70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150W</w:t>
            </w:r>
          </w:p>
        </w:tc>
        <w:tc>
          <w:tcPr>
            <w:tcW w:w="1378" w:type="dxa"/>
            <w:vAlign w:val="center"/>
          </w:tcPr>
          <w:p w14:paraId="652ECF5C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300W</w:t>
            </w:r>
          </w:p>
        </w:tc>
        <w:tc>
          <w:tcPr>
            <w:tcW w:w="1336" w:type="dxa"/>
            <w:vAlign w:val="center"/>
          </w:tcPr>
          <w:p w14:paraId="3FB6691C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150W</w:t>
            </w:r>
          </w:p>
        </w:tc>
        <w:tc>
          <w:tcPr>
            <w:tcW w:w="1364" w:type="dxa"/>
            <w:vAlign w:val="center"/>
          </w:tcPr>
          <w:p w14:paraId="3F925720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300W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15BE1A8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600W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D292861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700W</w:t>
            </w:r>
          </w:p>
        </w:tc>
        <w:tc>
          <w:tcPr>
            <w:tcW w:w="1923" w:type="dxa"/>
            <w:vAlign w:val="center"/>
          </w:tcPr>
          <w:p w14:paraId="574FC40F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3F01D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41EAB36F">
            <w:pPr>
              <w:jc w:val="center"/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负载调整率（%of output+offset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9067499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18A1672E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</w:t>
            </w:r>
          </w:p>
        </w:tc>
        <w:tc>
          <w:tcPr>
            <w:tcW w:w="1384" w:type="dxa"/>
            <w:vAlign w:val="center"/>
          </w:tcPr>
          <w:p w14:paraId="48F39970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078B0AB8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</w:t>
            </w:r>
          </w:p>
        </w:tc>
        <w:tc>
          <w:tcPr>
            <w:tcW w:w="1378" w:type="dxa"/>
            <w:vAlign w:val="center"/>
          </w:tcPr>
          <w:p w14:paraId="6EEFCA82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</w:t>
            </w:r>
          </w:p>
        </w:tc>
        <w:tc>
          <w:tcPr>
            <w:tcW w:w="1336" w:type="dxa"/>
            <w:vAlign w:val="center"/>
          </w:tcPr>
          <w:p w14:paraId="3A47A9EB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</w:t>
            </w:r>
          </w:p>
        </w:tc>
        <w:tc>
          <w:tcPr>
            <w:tcW w:w="1364" w:type="dxa"/>
            <w:vAlign w:val="center"/>
          </w:tcPr>
          <w:p w14:paraId="7DA0F5F7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24AE5D0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≤30mV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33E0B77B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≤30mV</w:t>
            </w:r>
          </w:p>
        </w:tc>
        <w:tc>
          <w:tcPr>
            <w:tcW w:w="1923" w:type="dxa"/>
            <w:vAlign w:val="center"/>
          </w:tcPr>
          <w:p w14:paraId="1D260A05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0-100%</w:t>
            </w:r>
          </w:p>
        </w:tc>
      </w:tr>
      <w:tr w14:paraId="2AA29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996" w:type="dxa"/>
            <w:vMerge w:val="continue"/>
            <w:vAlign w:val="center"/>
          </w:tcPr>
          <w:p w14:paraId="7DBE955A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07610BD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486232DB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</w:t>
            </w:r>
          </w:p>
        </w:tc>
        <w:tc>
          <w:tcPr>
            <w:tcW w:w="1384" w:type="dxa"/>
            <w:vAlign w:val="center"/>
          </w:tcPr>
          <w:p w14:paraId="1B8472D7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496B02E4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</w:t>
            </w:r>
          </w:p>
        </w:tc>
        <w:tc>
          <w:tcPr>
            <w:tcW w:w="1378" w:type="dxa"/>
            <w:vAlign w:val="center"/>
          </w:tcPr>
          <w:p w14:paraId="25D4A149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</w:t>
            </w:r>
          </w:p>
        </w:tc>
        <w:tc>
          <w:tcPr>
            <w:tcW w:w="1336" w:type="dxa"/>
            <w:vAlign w:val="center"/>
          </w:tcPr>
          <w:p w14:paraId="7A7C7753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</w:t>
            </w:r>
          </w:p>
        </w:tc>
        <w:tc>
          <w:tcPr>
            <w:tcW w:w="1364" w:type="dxa"/>
            <w:vAlign w:val="center"/>
          </w:tcPr>
          <w:p w14:paraId="33108488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B8EAB6A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≤30mA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CD8CFC3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≤30mA</w:t>
            </w:r>
          </w:p>
        </w:tc>
        <w:tc>
          <w:tcPr>
            <w:tcW w:w="1923" w:type="dxa"/>
            <w:vAlign w:val="center"/>
          </w:tcPr>
          <w:p w14:paraId="2E20294F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90%-10% Rated Voltage</w:t>
            </w:r>
          </w:p>
        </w:tc>
      </w:tr>
      <w:tr w14:paraId="34E48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0F0018BD">
            <w:pPr>
              <w:jc w:val="center"/>
              <w:rPr>
                <w:rFonts w:ascii="Arial" w:hAnsi="Arial" w:eastAsia="宋体" w:cs="Arial"/>
                <w:b/>
                <w:bCs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电源调整率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（%of output+offset)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6ED4C2B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2F18D7BB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≤20mV</w:t>
            </w:r>
          </w:p>
        </w:tc>
        <w:tc>
          <w:tcPr>
            <w:tcW w:w="1384" w:type="dxa"/>
            <w:vAlign w:val="center"/>
          </w:tcPr>
          <w:p w14:paraId="66BA1925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≤20mV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29FFA1BE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≤20mV</w:t>
            </w:r>
          </w:p>
        </w:tc>
        <w:tc>
          <w:tcPr>
            <w:tcW w:w="1378" w:type="dxa"/>
            <w:vAlign w:val="center"/>
          </w:tcPr>
          <w:p w14:paraId="1BC2779F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≤20mV</w:t>
            </w:r>
          </w:p>
        </w:tc>
        <w:tc>
          <w:tcPr>
            <w:tcW w:w="1336" w:type="dxa"/>
            <w:vAlign w:val="center"/>
          </w:tcPr>
          <w:p w14:paraId="5FDAE282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≤20mV</w:t>
            </w:r>
          </w:p>
        </w:tc>
        <w:tc>
          <w:tcPr>
            <w:tcW w:w="1364" w:type="dxa"/>
            <w:vAlign w:val="center"/>
          </w:tcPr>
          <w:p w14:paraId="6032B836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≤20mV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FCB4544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≤20mV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B9EEADF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≤20mV</w:t>
            </w:r>
          </w:p>
        </w:tc>
        <w:tc>
          <w:tcPr>
            <w:tcW w:w="1923" w:type="dxa"/>
            <w:vAlign w:val="center"/>
          </w:tcPr>
          <w:p w14:paraId="24419FA4">
            <w:pPr>
              <w:jc w:val="center"/>
              <w:rPr>
                <w:rFonts w:ascii="Arial" w:hAnsi="Arial" w:eastAsia="宋体" w:cs="Arial"/>
                <w:color w:val="000000"/>
                <w:sz w:val="22"/>
                <w:highlight w:val="yellow"/>
              </w:rPr>
            </w:pPr>
          </w:p>
        </w:tc>
      </w:tr>
      <w:tr w14:paraId="4A085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1CD69691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299423E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1594FDD4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≤20mA</w:t>
            </w:r>
          </w:p>
        </w:tc>
        <w:tc>
          <w:tcPr>
            <w:tcW w:w="1384" w:type="dxa"/>
            <w:vAlign w:val="center"/>
          </w:tcPr>
          <w:p w14:paraId="13EDFCE7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≤20mA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2580540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≤20mA</w:t>
            </w:r>
          </w:p>
        </w:tc>
        <w:tc>
          <w:tcPr>
            <w:tcW w:w="1378" w:type="dxa"/>
            <w:vAlign w:val="center"/>
          </w:tcPr>
          <w:p w14:paraId="7E777EB2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≤20mA</w:t>
            </w:r>
          </w:p>
        </w:tc>
        <w:tc>
          <w:tcPr>
            <w:tcW w:w="1336" w:type="dxa"/>
            <w:vAlign w:val="center"/>
          </w:tcPr>
          <w:p w14:paraId="2D05CBA6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≤20mA</w:t>
            </w:r>
          </w:p>
        </w:tc>
        <w:tc>
          <w:tcPr>
            <w:tcW w:w="1364" w:type="dxa"/>
            <w:vAlign w:val="center"/>
          </w:tcPr>
          <w:p w14:paraId="55CCD2C1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≤20mA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6E2835A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≤20mA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628B7E4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≤20mA</w:t>
            </w:r>
          </w:p>
        </w:tc>
        <w:tc>
          <w:tcPr>
            <w:tcW w:w="1923" w:type="dxa"/>
            <w:vAlign w:val="center"/>
          </w:tcPr>
          <w:p w14:paraId="61C3FCBD">
            <w:pPr>
              <w:jc w:val="center"/>
              <w:rPr>
                <w:rFonts w:ascii="Arial" w:hAnsi="Arial" w:eastAsia="宋体" w:cs="Arial"/>
                <w:color w:val="000000"/>
                <w:sz w:val="22"/>
                <w:highlight w:val="yellow"/>
              </w:rPr>
            </w:pPr>
          </w:p>
        </w:tc>
      </w:tr>
      <w:tr w14:paraId="3BF62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restart"/>
            <w:shd w:val="clear" w:color="auto" w:fill="auto"/>
            <w:noWrap/>
            <w:vAlign w:val="center"/>
          </w:tcPr>
          <w:p w14:paraId="3F028B87">
            <w:pPr>
              <w:jc w:val="center"/>
              <w:rPr>
                <w:rFonts w:ascii="Arial" w:hAnsi="Arial" w:eastAsia="宋体" w:cs="Arial"/>
                <w:b/>
                <w:bCs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设定解析度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BDC298C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4FD061D9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384" w:type="dxa"/>
            <w:vAlign w:val="center"/>
          </w:tcPr>
          <w:p w14:paraId="69292853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79E5DE92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378" w:type="dxa"/>
            <w:vAlign w:val="center"/>
          </w:tcPr>
          <w:p w14:paraId="67A8E12E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336" w:type="dxa"/>
            <w:vAlign w:val="center"/>
          </w:tcPr>
          <w:p w14:paraId="14986E0D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364" w:type="dxa"/>
            <w:vAlign w:val="center"/>
          </w:tcPr>
          <w:p w14:paraId="687E990E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1F47395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42BCCED6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923" w:type="dxa"/>
            <w:vAlign w:val="center"/>
          </w:tcPr>
          <w:p w14:paraId="48CE041C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26710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96" w:type="dxa"/>
            <w:vMerge w:val="continue"/>
            <w:vAlign w:val="center"/>
          </w:tcPr>
          <w:p w14:paraId="1A4B0A49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24BF0F0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57E972D9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384" w:type="dxa"/>
            <w:vAlign w:val="center"/>
          </w:tcPr>
          <w:p w14:paraId="17DE4DC7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0277F7F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378" w:type="dxa"/>
            <w:vAlign w:val="center"/>
          </w:tcPr>
          <w:p w14:paraId="5B851D4C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336" w:type="dxa"/>
            <w:vAlign w:val="center"/>
          </w:tcPr>
          <w:p w14:paraId="214C82D2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364" w:type="dxa"/>
            <w:vAlign w:val="center"/>
          </w:tcPr>
          <w:p w14:paraId="3AA537EC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11F1994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8B9B2E4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923" w:type="dxa"/>
            <w:vAlign w:val="center"/>
          </w:tcPr>
          <w:p w14:paraId="50189F23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4EC4B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6" w:type="dxa"/>
            <w:vMerge w:val="restart"/>
            <w:shd w:val="clear" w:color="auto" w:fill="auto"/>
            <w:noWrap/>
            <w:vAlign w:val="center"/>
          </w:tcPr>
          <w:p w14:paraId="539DC43A">
            <w:pPr>
              <w:jc w:val="center"/>
              <w:rPr>
                <w:rFonts w:ascii="Arial" w:hAnsi="Arial" w:eastAsia="宋体" w:cs="Arial"/>
                <w:b/>
                <w:bCs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回读解析度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9ACB13C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45943279">
            <w:pPr>
              <w:jc w:val="center"/>
              <w:rPr>
                <w:rFonts w:ascii="Arial" w:hAnsi="Arial" w:eastAsia="宋体" w:cs="Arial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10mV</w:t>
            </w:r>
          </w:p>
        </w:tc>
        <w:tc>
          <w:tcPr>
            <w:tcW w:w="1384" w:type="dxa"/>
            <w:vAlign w:val="center"/>
          </w:tcPr>
          <w:p w14:paraId="06E405EA">
            <w:pPr>
              <w:jc w:val="center"/>
              <w:rPr>
                <w:rFonts w:ascii="Arial" w:hAnsi="Arial" w:eastAsia="宋体" w:cs="Arial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10mV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2EFF65CF">
            <w:pPr>
              <w:jc w:val="center"/>
              <w:rPr>
                <w:rFonts w:ascii="Arial" w:hAnsi="Arial" w:eastAsia="宋体" w:cs="Arial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10mV</w:t>
            </w:r>
          </w:p>
        </w:tc>
        <w:tc>
          <w:tcPr>
            <w:tcW w:w="1378" w:type="dxa"/>
            <w:vAlign w:val="center"/>
          </w:tcPr>
          <w:p w14:paraId="0063459B">
            <w:pPr>
              <w:jc w:val="center"/>
              <w:rPr>
                <w:rFonts w:ascii="Arial" w:hAnsi="Arial" w:eastAsia="宋体" w:cs="Arial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10mV</w:t>
            </w:r>
          </w:p>
        </w:tc>
        <w:tc>
          <w:tcPr>
            <w:tcW w:w="1336" w:type="dxa"/>
            <w:vAlign w:val="center"/>
          </w:tcPr>
          <w:p w14:paraId="7ADCC370">
            <w:pPr>
              <w:widowControl/>
              <w:jc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10mV</w:t>
            </w:r>
          </w:p>
        </w:tc>
        <w:tc>
          <w:tcPr>
            <w:tcW w:w="1364" w:type="dxa"/>
            <w:vAlign w:val="center"/>
          </w:tcPr>
          <w:p w14:paraId="676C68BD">
            <w:pPr>
              <w:jc w:val="center"/>
              <w:rPr>
                <w:rFonts w:ascii="Arial" w:hAnsi="Arial" w:eastAsia="宋体" w:cs="Arial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10mV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4D9D6E6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9150571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10mV</w:t>
            </w:r>
          </w:p>
        </w:tc>
        <w:tc>
          <w:tcPr>
            <w:tcW w:w="1923" w:type="dxa"/>
            <w:vAlign w:val="center"/>
          </w:tcPr>
          <w:p w14:paraId="1AABA86E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5D782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6" w:type="dxa"/>
            <w:vMerge w:val="continue"/>
            <w:vAlign w:val="center"/>
          </w:tcPr>
          <w:p w14:paraId="6065C1F4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5A65D33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5FF7A76F">
            <w:pPr>
              <w:widowControl/>
              <w:jc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1mA</w:t>
            </w:r>
          </w:p>
        </w:tc>
        <w:tc>
          <w:tcPr>
            <w:tcW w:w="1384" w:type="dxa"/>
            <w:vAlign w:val="center"/>
          </w:tcPr>
          <w:p w14:paraId="511BC143">
            <w:pPr>
              <w:widowControl/>
              <w:jc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04B72E2C">
            <w:pPr>
              <w:widowControl/>
              <w:jc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1mA</w:t>
            </w:r>
          </w:p>
        </w:tc>
        <w:tc>
          <w:tcPr>
            <w:tcW w:w="1378" w:type="dxa"/>
            <w:vAlign w:val="center"/>
          </w:tcPr>
          <w:p w14:paraId="15ABB842">
            <w:pPr>
              <w:widowControl/>
              <w:jc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1mA</w:t>
            </w:r>
          </w:p>
        </w:tc>
        <w:tc>
          <w:tcPr>
            <w:tcW w:w="1336" w:type="dxa"/>
            <w:vAlign w:val="center"/>
          </w:tcPr>
          <w:p w14:paraId="3ACE4B86">
            <w:pPr>
              <w:widowControl/>
              <w:jc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1mA</w:t>
            </w:r>
          </w:p>
        </w:tc>
        <w:tc>
          <w:tcPr>
            <w:tcW w:w="1364" w:type="dxa"/>
            <w:vAlign w:val="center"/>
          </w:tcPr>
          <w:p w14:paraId="227D684B">
            <w:pPr>
              <w:widowControl/>
              <w:jc w:val="center"/>
              <w:rPr>
                <w:rFonts w:ascii="Arial" w:hAnsi="Arial" w:eastAsia="宋体" w:cs="Arial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sz w:val="22"/>
              </w:rPr>
              <w:t>1mA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00922EF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D04552A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1mA</w:t>
            </w:r>
          </w:p>
        </w:tc>
        <w:tc>
          <w:tcPr>
            <w:tcW w:w="1923" w:type="dxa"/>
            <w:vAlign w:val="center"/>
          </w:tcPr>
          <w:p w14:paraId="52A76CD9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6C083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4D2E9043">
            <w:pPr>
              <w:jc w:val="center"/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设定值精确度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（12个月内）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（25℃±5℃）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（%of output+offset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26C11211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69EC7EB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84" w:type="dxa"/>
            <w:vAlign w:val="center"/>
          </w:tcPr>
          <w:p w14:paraId="7201D8A9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32F36936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78" w:type="dxa"/>
            <w:vAlign w:val="center"/>
          </w:tcPr>
          <w:p w14:paraId="09CBD491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36" w:type="dxa"/>
            <w:vAlign w:val="center"/>
          </w:tcPr>
          <w:p w14:paraId="4D1A138A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≤0.1%±30mV</w:t>
            </w:r>
          </w:p>
        </w:tc>
        <w:tc>
          <w:tcPr>
            <w:tcW w:w="1364" w:type="dxa"/>
            <w:vAlign w:val="center"/>
          </w:tcPr>
          <w:p w14:paraId="0455B75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≤0.1%±30mV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1BF1E7C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075551C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923" w:type="dxa"/>
            <w:vAlign w:val="center"/>
          </w:tcPr>
          <w:p w14:paraId="3A49D0C6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40F1B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96" w:type="dxa"/>
            <w:vMerge w:val="continue"/>
            <w:vAlign w:val="center"/>
          </w:tcPr>
          <w:p w14:paraId="0C789F79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5D99BB36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325916F7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84" w:type="dxa"/>
            <w:vAlign w:val="center"/>
          </w:tcPr>
          <w:p w14:paraId="60E6FEF5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287572E6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78" w:type="dxa"/>
            <w:vAlign w:val="center"/>
          </w:tcPr>
          <w:p w14:paraId="37415FF9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36" w:type="dxa"/>
            <w:vAlign w:val="center"/>
          </w:tcPr>
          <w:p w14:paraId="111AC7E7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64" w:type="dxa"/>
            <w:vAlign w:val="center"/>
          </w:tcPr>
          <w:p w14:paraId="0B665698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F37527E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≤0.1%±20mA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7AFFC56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≤0.1%±20mA</w:t>
            </w:r>
          </w:p>
        </w:tc>
        <w:tc>
          <w:tcPr>
            <w:tcW w:w="1923" w:type="dxa"/>
            <w:vAlign w:val="center"/>
          </w:tcPr>
          <w:p w14:paraId="5DC32ACA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39368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8" w:hRule="atLeast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24BBED82">
            <w:pPr>
              <w:jc w:val="center"/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回读值精确度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（25℃±5℃）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（%of output+offset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71D91D46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57C17C2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84" w:type="dxa"/>
            <w:vAlign w:val="center"/>
          </w:tcPr>
          <w:p w14:paraId="1A790B8D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4CFCBE40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78" w:type="dxa"/>
            <w:vAlign w:val="center"/>
          </w:tcPr>
          <w:p w14:paraId="5832EE37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36" w:type="dxa"/>
            <w:vAlign w:val="center"/>
          </w:tcPr>
          <w:p w14:paraId="6902D863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≤0.1%±30mV</w:t>
            </w:r>
          </w:p>
        </w:tc>
        <w:tc>
          <w:tcPr>
            <w:tcW w:w="1364" w:type="dxa"/>
            <w:vAlign w:val="center"/>
          </w:tcPr>
          <w:p w14:paraId="73871AF5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≤0.1%±30mV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F53E326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D8B6F93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≤0.1%±20mV</w:t>
            </w:r>
          </w:p>
        </w:tc>
        <w:tc>
          <w:tcPr>
            <w:tcW w:w="1923" w:type="dxa"/>
            <w:vAlign w:val="center"/>
          </w:tcPr>
          <w:p w14:paraId="61C798F6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7C6BE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96" w:type="dxa"/>
            <w:vMerge w:val="continue"/>
            <w:vAlign w:val="center"/>
          </w:tcPr>
          <w:p w14:paraId="385737D8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3C9E6A65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65199EF5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84" w:type="dxa"/>
            <w:vAlign w:val="center"/>
          </w:tcPr>
          <w:p w14:paraId="3D43E6FF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589E19BB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78" w:type="dxa"/>
            <w:vAlign w:val="center"/>
          </w:tcPr>
          <w:p w14:paraId="4FED8BF7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36" w:type="dxa"/>
            <w:vAlign w:val="center"/>
          </w:tcPr>
          <w:p w14:paraId="4EE9DB5D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364" w:type="dxa"/>
            <w:vAlign w:val="center"/>
          </w:tcPr>
          <w:p w14:paraId="126425CB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≤0.1%±10mA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2C9C0679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≤0.1%±20mA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7E6FB4E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≤0.1%±20mA</w:t>
            </w:r>
          </w:p>
        </w:tc>
        <w:tc>
          <w:tcPr>
            <w:tcW w:w="1923" w:type="dxa"/>
            <w:vAlign w:val="center"/>
          </w:tcPr>
          <w:p w14:paraId="34A4FFBE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29DEB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5A05987A">
            <w:pPr>
              <w:jc w:val="center"/>
              <w:rPr>
                <w:rFonts w:ascii="Arial" w:hAnsi="Arial" w:eastAsia="宋体" w:cs="Arial"/>
                <w:b/>
                <w:bCs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纹波与杂讯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（20Hz-20MHz）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24D49D9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电压（Vp-p）</w:t>
            </w:r>
          </w:p>
        </w:tc>
        <w:tc>
          <w:tcPr>
            <w:tcW w:w="1336" w:type="dxa"/>
            <w:vAlign w:val="center"/>
          </w:tcPr>
          <w:p w14:paraId="4675ECFE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≤30mVp-p</w:t>
            </w:r>
          </w:p>
        </w:tc>
        <w:tc>
          <w:tcPr>
            <w:tcW w:w="1384" w:type="dxa"/>
            <w:vAlign w:val="center"/>
          </w:tcPr>
          <w:p w14:paraId="19158963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≤30mVp-p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18209BA9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≤30mVp-p</w:t>
            </w:r>
          </w:p>
        </w:tc>
        <w:tc>
          <w:tcPr>
            <w:tcW w:w="1378" w:type="dxa"/>
            <w:vAlign w:val="center"/>
          </w:tcPr>
          <w:p w14:paraId="58E184EE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≤30mVp-p</w:t>
            </w:r>
          </w:p>
        </w:tc>
        <w:tc>
          <w:tcPr>
            <w:tcW w:w="1336" w:type="dxa"/>
            <w:vAlign w:val="center"/>
          </w:tcPr>
          <w:p w14:paraId="5EC6D619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≤50mVp-p</w:t>
            </w:r>
          </w:p>
        </w:tc>
        <w:tc>
          <w:tcPr>
            <w:tcW w:w="1364" w:type="dxa"/>
            <w:vAlign w:val="center"/>
          </w:tcPr>
          <w:p w14:paraId="7DBF22DB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≤50mVp-p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EA271CC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≤</w:t>
            </w:r>
            <w:r>
              <w:rPr>
                <w:rFonts w:hint="eastAsia" w:ascii="Arial" w:hAnsi="Arial" w:eastAsia="宋体" w:cs="Arial"/>
              </w:rPr>
              <w:t>50</w:t>
            </w:r>
            <w:r>
              <w:rPr>
                <w:rFonts w:ascii="Arial" w:hAnsi="Arial" w:eastAsia="宋体" w:cs="Arial"/>
              </w:rPr>
              <w:t>mV</w:t>
            </w:r>
            <w:r>
              <w:rPr>
                <w:rFonts w:hint="eastAsia" w:ascii="Arial" w:hAnsi="Arial" w:eastAsia="宋体" w:cs="Arial"/>
              </w:rPr>
              <w:t>p-p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C230A94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≤</w:t>
            </w:r>
            <w:r>
              <w:rPr>
                <w:rFonts w:hint="eastAsia" w:ascii="Arial" w:hAnsi="Arial" w:eastAsia="宋体" w:cs="Arial"/>
              </w:rPr>
              <w:t>50</w:t>
            </w:r>
            <w:r>
              <w:rPr>
                <w:rFonts w:ascii="Arial" w:hAnsi="Arial" w:eastAsia="宋体" w:cs="Arial"/>
              </w:rPr>
              <w:t>mV</w:t>
            </w:r>
            <w:r>
              <w:rPr>
                <w:rFonts w:hint="eastAsia" w:ascii="Arial" w:hAnsi="Arial" w:eastAsia="宋体" w:cs="Arial"/>
              </w:rPr>
              <w:t>p-p</w:t>
            </w:r>
          </w:p>
        </w:tc>
        <w:tc>
          <w:tcPr>
            <w:tcW w:w="1923" w:type="dxa"/>
            <w:vAlign w:val="center"/>
          </w:tcPr>
          <w:p w14:paraId="30903C30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22CE4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6" w:type="dxa"/>
            <w:vMerge w:val="continue"/>
            <w:vAlign w:val="center"/>
          </w:tcPr>
          <w:p w14:paraId="2CEA236F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70BCC42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电压（rms）</w:t>
            </w:r>
            <w:bookmarkStart w:id="1" w:name="_GoBack"/>
            <w:bookmarkEnd w:id="1"/>
          </w:p>
        </w:tc>
        <w:tc>
          <w:tcPr>
            <w:tcW w:w="1336" w:type="dxa"/>
            <w:vAlign w:val="center"/>
          </w:tcPr>
          <w:p w14:paraId="1EEBE795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≤3mVrms</w:t>
            </w:r>
          </w:p>
        </w:tc>
        <w:tc>
          <w:tcPr>
            <w:tcW w:w="1384" w:type="dxa"/>
            <w:vAlign w:val="center"/>
          </w:tcPr>
          <w:p w14:paraId="05BEA10C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≤3mVrms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16410370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≤3mVrms</w:t>
            </w:r>
          </w:p>
        </w:tc>
        <w:tc>
          <w:tcPr>
            <w:tcW w:w="1378" w:type="dxa"/>
            <w:vAlign w:val="center"/>
          </w:tcPr>
          <w:p w14:paraId="622CB721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≤3mVrms</w:t>
            </w:r>
          </w:p>
        </w:tc>
        <w:tc>
          <w:tcPr>
            <w:tcW w:w="1336" w:type="dxa"/>
            <w:vAlign w:val="center"/>
          </w:tcPr>
          <w:p w14:paraId="52727804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≤5mVrms</w:t>
            </w:r>
          </w:p>
        </w:tc>
        <w:tc>
          <w:tcPr>
            <w:tcW w:w="1364" w:type="dxa"/>
            <w:vAlign w:val="center"/>
          </w:tcPr>
          <w:p w14:paraId="25669BFD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≤5mVrms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179D6D9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≤</w:t>
            </w:r>
            <w:r>
              <w:rPr>
                <w:rFonts w:hint="eastAsia" w:ascii="Arial" w:hAnsi="Arial" w:eastAsia="宋体" w:cs="Arial"/>
              </w:rPr>
              <w:t>20</w:t>
            </w:r>
            <w:r>
              <w:rPr>
                <w:rFonts w:ascii="Arial" w:hAnsi="Arial" w:eastAsia="宋体" w:cs="Arial"/>
              </w:rPr>
              <w:t>m</w:t>
            </w:r>
            <w:r>
              <w:rPr>
                <w:rFonts w:hint="eastAsia" w:ascii="Arial" w:hAnsi="Arial" w:eastAsia="宋体" w:cs="Arial"/>
              </w:rPr>
              <w:t>Vrms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8F92D34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≤</w:t>
            </w:r>
            <w:r>
              <w:rPr>
                <w:rFonts w:hint="eastAsia" w:ascii="Arial" w:hAnsi="Arial" w:eastAsia="宋体" w:cs="Arial"/>
              </w:rPr>
              <w:t>20mVrms</w:t>
            </w:r>
          </w:p>
        </w:tc>
        <w:tc>
          <w:tcPr>
            <w:tcW w:w="1923" w:type="dxa"/>
            <w:vAlign w:val="center"/>
          </w:tcPr>
          <w:p w14:paraId="6EB49331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28128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6" w:type="dxa"/>
            <w:vMerge w:val="continue"/>
            <w:vAlign w:val="center"/>
          </w:tcPr>
          <w:p w14:paraId="57DD5FCF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1327E496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5400E285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≤30mAp-p</w:t>
            </w:r>
          </w:p>
        </w:tc>
        <w:tc>
          <w:tcPr>
            <w:tcW w:w="1384" w:type="dxa"/>
            <w:vAlign w:val="center"/>
          </w:tcPr>
          <w:p w14:paraId="49D697F4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≤30mAp-p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237BA5AD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≤30mAp-p</w:t>
            </w:r>
          </w:p>
        </w:tc>
        <w:tc>
          <w:tcPr>
            <w:tcW w:w="1378" w:type="dxa"/>
            <w:vAlign w:val="center"/>
          </w:tcPr>
          <w:p w14:paraId="7DFC3F3F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≤30mAp-p</w:t>
            </w:r>
          </w:p>
        </w:tc>
        <w:tc>
          <w:tcPr>
            <w:tcW w:w="1336" w:type="dxa"/>
            <w:vAlign w:val="center"/>
          </w:tcPr>
          <w:p w14:paraId="4F5AD21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≤30mAp-p</w:t>
            </w:r>
          </w:p>
        </w:tc>
        <w:tc>
          <w:tcPr>
            <w:tcW w:w="1364" w:type="dxa"/>
            <w:vAlign w:val="center"/>
          </w:tcPr>
          <w:p w14:paraId="2D2FFA98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≤30mAp-p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154239ED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≤</w:t>
            </w:r>
            <w:r>
              <w:rPr>
                <w:rFonts w:hint="eastAsia" w:ascii="Arial" w:hAnsi="Arial" w:eastAsia="宋体" w:cs="Arial"/>
              </w:rPr>
              <w:t>20</w:t>
            </w:r>
            <w:r>
              <w:rPr>
                <w:rFonts w:ascii="Arial" w:hAnsi="Arial" w:eastAsia="宋体" w:cs="Arial"/>
              </w:rPr>
              <w:t>m</w:t>
            </w:r>
            <w:r>
              <w:rPr>
                <w:rFonts w:hint="eastAsia" w:ascii="Arial" w:hAnsi="Arial" w:eastAsia="宋体" w:cs="Arial"/>
              </w:rPr>
              <w:t>Arms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A352CF0">
            <w:pPr>
              <w:widowControl/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≤</w:t>
            </w:r>
            <w:r>
              <w:rPr>
                <w:rFonts w:hint="eastAsia" w:ascii="Arial" w:hAnsi="Arial" w:eastAsia="宋体" w:cs="Arial"/>
              </w:rPr>
              <w:t>20</w:t>
            </w:r>
            <w:r>
              <w:rPr>
                <w:rFonts w:ascii="Arial" w:hAnsi="Arial" w:eastAsia="宋体" w:cs="Arial"/>
              </w:rPr>
              <w:t>m</w:t>
            </w:r>
            <w:r>
              <w:rPr>
                <w:rFonts w:hint="eastAsia" w:ascii="Arial" w:hAnsi="Arial" w:eastAsia="宋体" w:cs="Arial"/>
              </w:rPr>
              <w:t>Arms</w:t>
            </w:r>
          </w:p>
        </w:tc>
        <w:tc>
          <w:tcPr>
            <w:tcW w:w="1923" w:type="dxa"/>
            <w:vAlign w:val="center"/>
          </w:tcPr>
          <w:p w14:paraId="224D1A65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1D0B7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27CFDEA9">
            <w:pPr>
              <w:jc w:val="center"/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输出温度系数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（0℃-40℃）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（%of output+offset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6E22CD8E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29FFC2C6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≤0.3%±20mV</w:t>
            </w:r>
          </w:p>
        </w:tc>
        <w:tc>
          <w:tcPr>
            <w:tcW w:w="1384" w:type="dxa"/>
            <w:vAlign w:val="center"/>
          </w:tcPr>
          <w:p w14:paraId="420D6242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≤0.3%±10mV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375218D5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≤0.3%±10mV</w:t>
            </w:r>
          </w:p>
        </w:tc>
        <w:tc>
          <w:tcPr>
            <w:tcW w:w="1378" w:type="dxa"/>
            <w:vAlign w:val="center"/>
          </w:tcPr>
          <w:p w14:paraId="460C56F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≤0.3%±10mV</w:t>
            </w:r>
          </w:p>
        </w:tc>
        <w:tc>
          <w:tcPr>
            <w:tcW w:w="1336" w:type="dxa"/>
            <w:vAlign w:val="center"/>
          </w:tcPr>
          <w:p w14:paraId="71EB3B62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≤0.3%±20mV</w:t>
            </w:r>
          </w:p>
        </w:tc>
        <w:tc>
          <w:tcPr>
            <w:tcW w:w="1364" w:type="dxa"/>
            <w:vAlign w:val="center"/>
          </w:tcPr>
          <w:p w14:paraId="4193C2E7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≤0.3%±20mV</w:t>
            </w:r>
          </w:p>
        </w:tc>
        <w:tc>
          <w:tcPr>
            <w:tcW w:w="2781" w:type="dxa"/>
            <w:gridSpan w:val="2"/>
            <w:shd w:val="clear" w:color="auto" w:fill="auto"/>
            <w:vAlign w:val="center"/>
          </w:tcPr>
          <w:p w14:paraId="508B9416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100ppm/℃</w:t>
            </w:r>
          </w:p>
        </w:tc>
        <w:tc>
          <w:tcPr>
            <w:tcW w:w="1923" w:type="dxa"/>
            <w:vAlign w:val="center"/>
          </w:tcPr>
          <w:p w14:paraId="78E398C6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7CB92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996" w:type="dxa"/>
            <w:vMerge w:val="continue"/>
            <w:vAlign w:val="center"/>
          </w:tcPr>
          <w:p w14:paraId="16FD9227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0507D114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4028767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≤0.3%±10mA</w:t>
            </w:r>
          </w:p>
        </w:tc>
        <w:tc>
          <w:tcPr>
            <w:tcW w:w="1384" w:type="dxa"/>
            <w:vAlign w:val="center"/>
          </w:tcPr>
          <w:p w14:paraId="7A701871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7DFD83F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1378" w:type="dxa"/>
            <w:vAlign w:val="center"/>
          </w:tcPr>
          <w:p w14:paraId="0B8AD0D0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1336" w:type="dxa"/>
            <w:vAlign w:val="center"/>
          </w:tcPr>
          <w:p w14:paraId="45B1B550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1364" w:type="dxa"/>
            <w:vAlign w:val="center"/>
          </w:tcPr>
          <w:p w14:paraId="771A733A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2781" w:type="dxa"/>
            <w:gridSpan w:val="2"/>
            <w:shd w:val="clear" w:color="auto" w:fill="auto"/>
            <w:vAlign w:val="center"/>
          </w:tcPr>
          <w:p w14:paraId="4831DC49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200ppm/℃</w:t>
            </w:r>
          </w:p>
        </w:tc>
        <w:tc>
          <w:tcPr>
            <w:tcW w:w="1923" w:type="dxa"/>
            <w:vAlign w:val="center"/>
          </w:tcPr>
          <w:p w14:paraId="20630F69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4343D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266B89A0">
            <w:pPr>
              <w:jc w:val="center"/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回读值温度系数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br w:type="textWrapping"/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（%of output+offset</w:t>
            </w: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43CF7F8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电压</w:t>
            </w:r>
          </w:p>
        </w:tc>
        <w:tc>
          <w:tcPr>
            <w:tcW w:w="1336" w:type="dxa"/>
            <w:vAlign w:val="center"/>
          </w:tcPr>
          <w:p w14:paraId="51DDAD9D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≤0.3%±20mV</w:t>
            </w:r>
          </w:p>
        </w:tc>
        <w:tc>
          <w:tcPr>
            <w:tcW w:w="1384" w:type="dxa"/>
            <w:vAlign w:val="center"/>
          </w:tcPr>
          <w:p w14:paraId="6ABDE85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≤0.3%±10mV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05C3A1A1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≤0.3%±10mV</w:t>
            </w:r>
          </w:p>
        </w:tc>
        <w:tc>
          <w:tcPr>
            <w:tcW w:w="1378" w:type="dxa"/>
            <w:vAlign w:val="center"/>
          </w:tcPr>
          <w:p w14:paraId="1777080D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≤0.3%±10mV</w:t>
            </w:r>
          </w:p>
        </w:tc>
        <w:tc>
          <w:tcPr>
            <w:tcW w:w="1336" w:type="dxa"/>
            <w:vAlign w:val="center"/>
          </w:tcPr>
          <w:p w14:paraId="348FE57D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≤0.3%±20mV</w:t>
            </w:r>
          </w:p>
        </w:tc>
        <w:tc>
          <w:tcPr>
            <w:tcW w:w="1364" w:type="dxa"/>
            <w:vAlign w:val="center"/>
          </w:tcPr>
          <w:p w14:paraId="53530F40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≤0.3%±20mV</w:t>
            </w:r>
          </w:p>
        </w:tc>
        <w:tc>
          <w:tcPr>
            <w:tcW w:w="2781" w:type="dxa"/>
            <w:gridSpan w:val="2"/>
            <w:shd w:val="clear" w:color="auto" w:fill="auto"/>
            <w:vAlign w:val="center"/>
          </w:tcPr>
          <w:p w14:paraId="301A7DF6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100ppm/℃</w:t>
            </w:r>
          </w:p>
        </w:tc>
        <w:tc>
          <w:tcPr>
            <w:tcW w:w="1923" w:type="dxa"/>
            <w:vAlign w:val="center"/>
          </w:tcPr>
          <w:p w14:paraId="79C6160A">
            <w:pPr>
              <w:rPr>
                <w:rFonts w:ascii="Arial" w:hAnsi="Arial" w:eastAsia="宋体" w:cs="Arial"/>
                <w:color w:val="000000"/>
                <w:sz w:val="22"/>
              </w:rPr>
            </w:pPr>
          </w:p>
        </w:tc>
      </w:tr>
      <w:tr w14:paraId="54BC8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6" w:type="dxa"/>
            <w:vMerge w:val="continue"/>
            <w:vAlign w:val="center"/>
          </w:tcPr>
          <w:p w14:paraId="338AA4DA">
            <w:pPr>
              <w:widowControl/>
              <w:jc w:val="left"/>
              <w:rPr>
                <w:rFonts w:ascii="Arial" w:hAnsi="Arial" w:eastAsia="宋体" w:cs="Arial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4C8B53A9">
            <w:pPr>
              <w:widowControl/>
              <w:jc w:val="center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电流</w:t>
            </w:r>
          </w:p>
        </w:tc>
        <w:tc>
          <w:tcPr>
            <w:tcW w:w="1336" w:type="dxa"/>
            <w:vAlign w:val="center"/>
          </w:tcPr>
          <w:p w14:paraId="1103B7F7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≤0.3%±10mA</w:t>
            </w:r>
          </w:p>
        </w:tc>
        <w:tc>
          <w:tcPr>
            <w:tcW w:w="1384" w:type="dxa"/>
            <w:vAlign w:val="center"/>
          </w:tcPr>
          <w:p w14:paraId="53FDAAE5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31EEA64B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1378" w:type="dxa"/>
            <w:vAlign w:val="center"/>
          </w:tcPr>
          <w:p w14:paraId="6B66C9C6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1336" w:type="dxa"/>
            <w:vAlign w:val="center"/>
          </w:tcPr>
          <w:p w14:paraId="75757D33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1364" w:type="dxa"/>
            <w:vAlign w:val="center"/>
          </w:tcPr>
          <w:p w14:paraId="045EA300">
            <w:pPr>
              <w:widowControl/>
              <w:jc w:val="center"/>
              <w:rPr>
                <w:rFonts w:ascii="Arial" w:hAnsi="Arial" w:eastAsia="宋体" w:cs="Arial"/>
                <w:kern w:val="0"/>
              </w:rPr>
            </w:pPr>
            <w:r>
              <w:rPr>
                <w:rFonts w:hint="eastAsia" w:ascii="Arial" w:hAnsi="Arial" w:eastAsia="宋体" w:cs="Arial"/>
              </w:rPr>
              <w:t>≤0.3%±20mA</w:t>
            </w:r>
          </w:p>
        </w:tc>
        <w:tc>
          <w:tcPr>
            <w:tcW w:w="2781" w:type="dxa"/>
            <w:gridSpan w:val="2"/>
            <w:shd w:val="clear" w:color="auto" w:fill="auto"/>
            <w:vAlign w:val="center"/>
          </w:tcPr>
          <w:p w14:paraId="1D687FEF">
            <w:pPr>
              <w:widowControl/>
              <w:jc w:val="center"/>
              <w:rPr>
                <w:rFonts w:hint="eastAsia" w:ascii="Arial" w:hAnsi="Arial" w:eastAsia="宋体" w:cs="Arial"/>
                <w:kern w:val="0"/>
                <w:sz w:val="21"/>
                <w:szCs w:val="22"/>
                <w:lang w:val="en-US" w:eastAsia="zh-CN" w:bidi="ar-SA"/>
              </w:rPr>
            </w:pPr>
            <w:r>
              <w:rPr>
                <w:rFonts w:ascii="Arial" w:hAnsi="Arial" w:eastAsia="宋体" w:cs="Arial"/>
              </w:rPr>
              <w:t>200ppm/℃</w:t>
            </w:r>
          </w:p>
        </w:tc>
        <w:tc>
          <w:tcPr>
            <w:tcW w:w="1923" w:type="dxa"/>
            <w:vAlign w:val="center"/>
          </w:tcPr>
          <w:p w14:paraId="7134F2DF">
            <w:pPr>
              <w:widowControl/>
              <w:jc w:val="left"/>
              <w:rPr>
                <w:rFonts w:ascii="Arial" w:hAnsi="Arial" w:eastAsia="宋体" w:cs="Arial"/>
                <w:color w:val="000000"/>
                <w:kern w:val="0"/>
                <w:sz w:val="22"/>
              </w:rPr>
            </w:pPr>
          </w:p>
        </w:tc>
      </w:tr>
      <w:tr w14:paraId="2CFF7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96" w:type="dxa"/>
            <w:shd w:val="clear" w:color="auto" w:fill="auto"/>
            <w:noWrap/>
            <w:vAlign w:val="center"/>
          </w:tcPr>
          <w:p w14:paraId="3BA62AA7">
            <w:pPr>
              <w:jc w:val="center"/>
              <w:rPr>
                <w:rFonts w:ascii="Arial" w:hAnsi="Arial" w:eastAsia="宋体" w:cs="Arial"/>
                <w:b/>
                <w:bCs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b/>
                <w:bCs/>
                <w:color w:val="000000"/>
                <w:sz w:val="22"/>
              </w:rPr>
              <w:t>瞬态响应时间</w:t>
            </w:r>
          </w:p>
        </w:tc>
        <w:tc>
          <w:tcPr>
            <w:tcW w:w="900" w:type="dxa"/>
            <w:shd w:val="clear" w:color="auto" w:fill="auto"/>
            <w:noWrap/>
            <w:vAlign w:val="center"/>
          </w:tcPr>
          <w:p w14:paraId="6B91BF5B">
            <w:pPr>
              <w:jc w:val="center"/>
              <w:rPr>
                <w:rFonts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时间</w:t>
            </w:r>
          </w:p>
        </w:tc>
        <w:tc>
          <w:tcPr>
            <w:tcW w:w="1336" w:type="dxa"/>
            <w:vAlign w:val="center"/>
          </w:tcPr>
          <w:p w14:paraId="12212F4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≤1.0ms</w:t>
            </w:r>
          </w:p>
        </w:tc>
        <w:tc>
          <w:tcPr>
            <w:tcW w:w="1384" w:type="dxa"/>
            <w:vAlign w:val="center"/>
          </w:tcPr>
          <w:p w14:paraId="05227947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≤1.0ms</w:t>
            </w:r>
          </w:p>
        </w:tc>
        <w:tc>
          <w:tcPr>
            <w:tcW w:w="1377" w:type="dxa"/>
            <w:shd w:val="clear" w:color="auto" w:fill="auto"/>
            <w:noWrap/>
            <w:vAlign w:val="center"/>
          </w:tcPr>
          <w:p w14:paraId="35A8AE91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≤1.0ms</w:t>
            </w:r>
          </w:p>
        </w:tc>
        <w:tc>
          <w:tcPr>
            <w:tcW w:w="1378" w:type="dxa"/>
            <w:vAlign w:val="center"/>
          </w:tcPr>
          <w:p w14:paraId="4660A501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≤1.0ms</w:t>
            </w:r>
          </w:p>
        </w:tc>
        <w:tc>
          <w:tcPr>
            <w:tcW w:w="1336" w:type="dxa"/>
            <w:vAlign w:val="center"/>
          </w:tcPr>
          <w:p w14:paraId="5819024E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≤1.0ms</w:t>
            </w:r>
          </w:p>
        </w:tc>
        <w:tc>
          <w:tcPr>
            <w:tcW w:w="1364" w:type="dxa"/>
            <w:vAlign w:val="center"/>
          </w:tcPr>
          <w:p w14:paraId="580D5044">
            <w:pPr>
              <w:jc w:val="center"/>
              <w:rPr>
                <w:rFonts w:ascii="Arial" w:hAnsi="Arial" w:eastAsia="宋体" w:cs="Arial"/>
              </w:rPr>
            </w:pPr>
            <w:r>
              <w:rPr>
                <w:rFonts w:hint="eastAsia" w:ascii="Arial" w:hAnsi="Arial" w:eastAsia="宋体" w:cs="Arial"/>
              </w:rPr>
              <w:t>≤1.0ms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856FCCE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≤5.0ms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E51FFDE">
            <w:pPr>
              <w:jc w:val="center"/>
              <w:rPr>
                <w:rFonts w:hint="eastAsia" w:ascii="Arial" w:hAnsi="Arial" w:eastAsia="宋体" w:cs="Arial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</w:rPr>
              <w:t>≤5.0ms</w:t>
            </w:r>
          </w:p>
        </w:tc>
        <w:tc>
          <w:tcPr>
            <w:tcW w:w="1923" w:type="dxa"/>
            <w:vAlign w:val="center"/>
          </w:tcPr>
          <w:p w14:paraId="5E8078CD">
            <w:pPr>
              <w:jc w:val="center"/>
              <w:rPr>
                <w:rFonts w:hint="eastAsia"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（50%-100% Rated Load)</w:t>
            </w:r>
          </w:p>
          <w:p w14:paraId="70873BC6">
            <w:pPr>
              <w:jc w:val="center"/>
              <w:rPr>
                <w:rFonts w:hint="eastAsia" w:ascii="Arial" w:hAnsi="Arial" w:eastAsia="宋体" w:cs="Arial"/>
                <w:color w:val="000000"/>
                <w:sz w:val="22"/>
              </w:rPr>
            </w:pPr>
            <w:r>
              <w:rPr>
                <w:rFonts w:hint="eastAsia" w:ascii="Arial" w:hAnsi="Arial" w:eastAsia="宋体" w:cs="Arial"/>
                <w:color w:val="000000"/>
                <w:sz w:val="22"/>
              </w:rPr>
              <w:t>（</w:t>
            </w:r>
            <w:r>
              <w:rPr>
                <w:rFonts w:hint="eastAsia" w:ascii="Arial" w:hAnsi="Arial" w:eastAsia="宋体" w:cs="Arial"/>
                <w:color w:val="000000"/>
                <w:sz w:val="22"/>
                <w:lang w:val="en-US" w:eastAsia="zh-CN"/>
              </w:rPr>
              <w:t>SP8206/SP8207机型：1</w:t>
            </w:r>
            <w:r>
              <w:rPr>
                <w:rFonts w:hint="eastAsia" w:ascii="Arial" w:hAnsi="Arial" w:eastAsia="宋体" w:cs="Arial"/>
                <w:color w:val="000000"/>
                <w:sz w:val="22"/>
              </w:rPr>
              <w:t>0%-</w:t>
            </w:r>
            <w:r>
              <w:rPr>
                <w:rFonts w:hint="eastAsia" w:ascii="Arial" w:hAnsi="Arial" w:eastAsia="宋体" w:cs="Arial"/>
                <w:color w:val="000000"/>
                <w:sz w:val="22"/>
                <w:lang w:val="en-US" w:eastAsia="zh-CN"/>
              </w:rPr>
              <w:t>9</w:t>
            </w:r>
            <w:r>
              <w:rPr>
                <w:rFonts w:hint="eastAsia" w:ascii="Arial" w:hAnsi="Arial" w:eastAsia="宋体" w:cs="Arial"/>
                <w:color w:val="000000"/>
                <w:sz w:val="22"/>
              </w:rPr>
              <w:t>0% Rated Load)</w:t>
            </w:r>
          </w:p>
        </w:tc>
      </w:tr>
    </w:tbl>
    <w:p w14:paraId="6D7E7A14">
      <w:pPr>
        <w:rPr>
          <w:rFonts w:hint="eastAsia" w:ascii="Arial" w:hAnsi="Arial" w:eastAsia="宋体" w:cs="Arial"/>
          <w:b/>
          <w:bCs/>
          <w:sz w:val="36"/>
          <w:szCs w:val="32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36"/>
          <w:szCs w:val="32"/>
          <w:lang w:val="en-US" w:eastAsia="zh-CN"/>
        </w:rPr>
        <w:br w:type="page"/>
      </w:r>
    </w:p>
    <w:p w14:paraId="292AD2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Arial" w:hAnsi="Arial" w:eastAsia="宋体" w:cs="Arial"/>
          <w:b/>
          <w:bCs/>
          <w:sz w:val="36"/>
          <w:szCs w:val="32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36"/>
          <w:szCs w:val="32"/>
          <w:lang w:val="en-US" w:eastAsia="zh-CN"/>
        </w:rPr>
        <w:t>一般特性</w:t>
      </w:r>
    </w:p>
    <w:p w14:paraId="05304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ascii="Arial" w:hAnsi="Arial" w:eastAsia="宋体" w:cs="Arial"/>
          <w:b/>
          <w:bCs/>
          <w:sz w:val="28"/>
          <w:szCs w:val="28"/>
        </w:rPr>
      </w:pPr>
      <w:r>
        <w:rPr>
          <w:rFonts w:hint="eastAsia" w:ascii="Arial" w:hAnsi="Arial" w:eastAsia="宋体" w:cs="Arial"/>
          <w:b/>
          <w:bCs/>
          <w:sz w:val="28"/>
          <w:szCs w:val="28"/>
        </w:rPr>
        <w:t>显示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13166"/>
      </w:tblGrid>
      <w:tr w14:paraId="5008C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52" w:type="dxa"/>
            <w:shd w:val="clear" w:color="auto" w:fill="D9D9D9"/>
          </w:tcPr>
          <w:p w14:paraId="325812AD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特性</w:t>
            </w:r>
          </w:p>
        </w:tc>
        <w:tc>
          <w:tcPr>
            <w:tcW w:w="13166" w:type="dxa"/>
            <w:shd w:val="clear" w:color="auto" w:fill="D9D9D9"/>
          </w:tcPr>
          <w:p w14:paraId="77A6B6F8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说明</w:t>
            </w:r>
          </w:p>
        </w:tc>
      </w:tr>
      <w:tr w14:paraId="6A870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</w:tcPr>
          <w:p w14:paraId="1E0F13E9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显示类型</w:t>
            </w:r>
          </w:p>
        </w:tc>
        <w:tc>
          <w:tcPr>
            <w:tcW w:w="13166" w:type="dxa"/>
          </w:tcPr>
          <w:p w14:paraId="2AF6997A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3.7</w:t>
            </w:r>
            <w:r>
              <w:rPr>
                <w:rFonts w:ascii="Arial" w:hAnsi="Arial" w:eastAsia="宋体" w:cs="Arial"/>
                <w:sz w:val="24"/>
                <w:szCs w:val="24"/>
              </w:rPr>
              <w:t>英寸的彩色液晶显示</w:t>
            </w:r>
          </w:p>
        </w:tc>
      </w:tr>
      <w:tr w14:paraId="0D4F6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</w:tcPr>
          <w:p w14:paraId="0BF59418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显示分辨率</w:t>
            </w:r>
          </w:p>
        </w:tc>
        <w:tc>
          <w:tcPr>
            <w:tcW w:w="13166" w:type="dxa"/>
          </w:tcPr>
          <w:p w14:paraId="76B32385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480水平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×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320垂直像素</w:t>
            </w:r>
          </w:p>
        </w:tc>
      </w:tr>
      <w:tr w14:paraId="5F547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</w:tcPr>
          <w:p w14:paraId="22E02F82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显示色彩</w:t>
            </w:r>
          </w:p>
        </w:tc>
        <w:tc>
          <w:tcPr>
            <w:tcW w:w="13166" w:type="dxa"/>
          </w:tcPr>
          <w:p w14:paraId="2A528E8B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65536色，TFT</w:t>
            </w:r>
          </w:p>
        </w:tc>
      </w:tr>
    </w:tbl>
    <w:p w14:paraId="3FDC31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ascii="Arial" w:hAnsi="Arial" w:eastAsia="宋体" w:cs="Arial"/>
          <w:b/>
          <w:bCs/>
          <w:sz w:val="28"/>
          <w:szCs w:val="28"/>
        </w:rPr>
      </w:pPr>
      <w:r>
        <w:rPr>
          <w:rFonts w:hint="eastAsia" w:ascii="Arial" w:hAnsi="Arial" w:eastAsia="宋体" w:cs="Arial"/>
          <w:b/>
          <w:bCs/>
          <w:sz w:val="28"/>
          <w:szCs w:val="28"/>
        </w:rPr>
        <w:t>电源</w:t>
      </w:r>
    </w:p>
    <w:tbl>
      <w:tblPr>
        <w:tblStyle w:val="6"/>
        <w:tblW w:w="14618" w:type="dxa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1214"/>
        <w:gridCol w:w="1445"/>
        <w:gridCol w:w="1568"/>
        <w:gridCol w:w="1432"/>
        <w:gridCol w:w="1555"/>
        <w:gridCol w:w="1418"/>
        <w:gridCol w:w="1582"/>
        <w:gridCol w:w="1582"/>
        <w:gridCol w:w="1370"/>
      </w:tblGrid>
      <w:tr w14:paraId="27122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  <w:shd w:val="clear" w:color="auto" w:fill="D9D9D9"/>
          </w:tcPr>
          <w:p w14:paraId="534C76E6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</w:rPr>
              <w:t>特性</w:t>
            </w:r>
          </w:p>
        </w:tc>
        <w:tc>
          <w:tcPr>
            <w:tcW w:w="13166" w:type="dxa"/>
            <w:gridSpan w:val="9"/>
            <w:shd w:val="clear" w:color="auto" w:fill="D9D9D9"/>
          </w:tcPr>
          <w:p w14:paraId="1A110C64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</w:rPr>
              <w:t>说明</w:t>
            </w:r>
          </w:p>
        </w:tc>
      </w:tr>
      <w:tr w14:paraId="57255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  <w:vAlign w:val="center"/>
          </w:tcPr>
          <w:p w14:paraId="2A060706">
            <w:pPr>
              <w:rPr>
                <w:rFonts w:ascii="Arial" w:hAnsi="Arial" w:eastAsia="宋体" w:cs="Arial"/>
                <w:b/>
                <w:bCs/>
                <w:sz w:val="24"/>
                <w:szCs w:val="24"/>
              </w:rPr>
            </w:pPr>
            <w:bookmarkStart w:id="0" w:name="_Hlk308188984"/>
            <w:r>
              <w:rPr>
                <w:rFonts w:hint="eastAsia" w:ascii="Arial" w:hAnsi="Arial" w:eastAsia="宋体" w:cs="Arial"/>
                <w:sz w:val="24"/>
                <w:szCs w:val="24"/>
              </w:rPr>
              <w:t>电源电压</w:t>
            </w:r>
          </w:p>
        </w:tc>
        <w:tc>
          <w:tcPr>
            <w:tcW w:w="13166" w:type="dxa"/>
            <w:gridSpan w:val="9"/>
          </w:tcPr>
          <w:p w14:paraId="3422B4A7">
            <w:pPr>
              <w:rPr>
                <w:rFonts w:ascii="Arial" w:hAnsi="Arial" w:eastAsia="宋体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110 V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AC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± 1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或 </w:t>
            </w:r>
            <w:r>
              <w:rPr>
                <w:rFonts w:ascii="Arial" w:hAnsi="Arial" w:eastAsia="宋体" w:cs="Arial"/>
                <w:sz w:val="24"/>
                <w:szCs w:val="24"/>
              </w:rPr>
              <w:t>220 V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AC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± 1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>%</w:t>
            </w:r>
            <w:r>
              <w:rPr>
                <w:rFonts w:hint="eastAsia" w:ascii="Arial" w:hAnsi="Arial" w:eastAsia="宋体" w:cs="Arial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请根据仪器后面板电源输入插座左方的标识进行供电</w:t>
            </w:r>
            <w:r>
              <w:rPr>
                <w:rFonts w:hint="eastAsia" w:ascii="Arial" w:hAnsi="Arial" w:eastAsia="宋体" w:cs="Arial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;</w:t>
            </w:r>
            <w:r>
              <w:rPr>
                <w:rFonts w:ascii="Arial" w:hAnsi="Arial" w:eastAsia="宋体" w:cs="Arial"/>
                <w:sz w:val="24"/>
                <w:szCs w:val="24"/>
              </w:rPr>
              <w:t>交流输入50/60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Hz</w:t>
            </w:r>
          </w:p>
        </w:tc>
      </w:tr>
      <w:bookmarkEnd w:id="0"/>
      <w:tr w14:paraId="1EF29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452" w:type="dxa"/>
            <w:vMerge w:val="restart"/>
            <w:vAlign w:val="center"/>
          </w:tcPr>
          <w:p w14:paraId="3E25297B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保险丝</w:t>
            </w:r>
          </w:p>
        </w:tc>
        <w:tc>
          <w:tcPr>
            <w:tcW w:w="1214" w:type="dxa"/>
            <w:vAlign w:val="center"/>
          </w:tcPr>
          <w:p w14:paraId="3357C5D4">
            <w:pPr>
              <w:jc w:val="center"/>
              <w:rPr>
                <w:rFonts w:ascii="Arial" w:hAnsi="Arial" w:eastAsia="宋体" w:cs="Arial"/>
                <w:b/>
                <w:bCs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color w:val="000000"/>
                <w:kern w:val="0"/>
                <w:sz w:val="24"/>
                <w:szCs w:val="24"/>
              </w:rPr>
              <w:t>参数说明</w:t>
            </w:r>
          </w:p>
        </w:tc>
        <w:tc>
          <w:tcPr>
            <w:tcW w:w="1445" w:type="dxa"/>
            <w:vAlign w:val="center"/>
          </w:tcPr>
          <w:p w14:paraId="44CF9F6B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SP3051</w:t>
            </w:r>
          </w:p>
        </w:tc>
        <w:tc>
          <w:tcPr>
            <w:tcW w:w="1568" w:type="dxa"/>
            <w:vAlign w:val="center"/>
          </w:tcPr>
          <w:p w14:paraId="765DEAC9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SP6053</w:t>
            </w:r>
          </w:p>
        </w:tc>
        <w:tc>
          <w:tcPr>
            <w:tcW w:w="1432" w:type="dxa"/>
            <w:vAlign w:val="center"/>
          </w:tcPr>
          <w:p w14:paraId="5EAD9228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SP3101</w:t>
            </w:r>
          </w:p>
        </w:tc>
        <w:tc>
          <w:tcPr>
            <w:tcW w:w="1555" w:type="dxa"/>
            <w:vAlign w:val="center"/>
          </w:tcPr>
          <w:p w14:paraId="16595AA0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SP3103</w:t>
            </w:r>
          </w:p>
        </w:tc>
        <w:tc>
          <w:tcPr>
            <w:tcW w:w="1418" w:type="dxa"/>
            <w:vAlign w:val="center"/>
          </w:tcPr>
          <w:p w14:paraId="12274C27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SP6101</w:t>
            </w:r>
          </w:p>
        </w:tc>
        <w:tc>
          <w:tcPr>
            <w:tcW w:w="1582" w:type="dxa"/>
            <w:vAlign w:val="center"/>
          </w:tcPr>
          <w:p w14:paraId="1813402C">
            <w:pPr>
              <w:jc w:val="center"/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SP6103</w:t>
            </w:r>
          </w:p>
        </w:tc>
        <w:tc>
          <w:tcPr>
            <w:tcW w:w="1582" w:type="dxa"/>
            <w:vAlign w:val="center"/>
          </w:tcPr>
          <w:p w14:paraId="4D09BF65">
            <w:pPr>
              <w:jc w:val="center"/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SP8206</w:t>
            </w:r>
          </w:p>
        </w:tc>
        <w:tc>
          <w:tcPr>
            <w:tcW w:w="1370" w:type="dxa"/>
            <w:vAlign w:val="center"/>
          </w:tcPr>
          <w:p w14:paraId="58D4B1A3">
            <w:pPr>
              <w:jc w:val="center"/>
              <w:rPr>
                <w:rFonts w:hint="default" w:ascii="Arial" w:hAnsi="Arial" w:eastAsia="宋体" w:cs="Arial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  <w:lang w:val="en-US" w:eastAsia="zh-CN"/>
              </w:rPr>
              <w:t>SP8207</w:t>
            </w:r>
          </w:p>
        </w:tc>
      </w:tr>
      <w:tr w14:paraId="16AB3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452" w:type="dxa"/>
            <w:vMerge w:val="continue"/>
            <w:vAlign w:val="center"/>
          </w:tcPr>
          <w:p w14:paraId="11FE4AD8">
            <w:pPr>
              <w:rPr>
                <w:rFonts w:ascii="Arial" w:hAnsi="Arial" w:eastAsia="宋体" w:cs="Arial"/>
                <w:b/>
                <w:bCs/>
                <w:sz w:val="24"/>
                <w:szCs w:val="24"/>
              </w:rPr>
            </w:pPr>
          </w:p>
        </w:tc>
        <w:tc>
          <w:tcPr>
            <w:tcW w:w="1214" w:type="dxa"/>
            <w:vAlign w:val="center"/>
          </w:tcPr>
          <w:p w14:paraId="7E8ABF6C">
            <w:pPr>
              <w:jc w:val="center"/>
              <w:rPr>
                <w:rFonts w:ascii="Arial" w:hAnsi="Arial" w:eastAsia="宋体" w:cs="Arial"/>
                <w:bCs/>
                <w:sz w:val="24"/>
                <w:szCs w:val="24"/>
              </w:rPr>
            </w:pPr>
            <w:r>
              <w:rPr>
                <w:rFonts w:ascii="Arial" w:hAnsi="Arial" w:eastAsia="宋体" w:cs="Arial"/>
                <w:bCs/>
                <w:sz w:val="24"/>
                <w:szCs w:val="24"/>
              </w:rPr>
              <w:t>110</w:t>
            </w:r>
            <w:r>
              <w:rPr>
                <w:rFonts w:hint="eastAsia" w:ascii="Arial" w:hAnsi="Arial" w:eastAsia="宋体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bCs/>
                <w:sz w:val="24"/>
                <w:szCs w:val="24"/>
              </w:rPr>
              <w:t>V</w:t>
            </w:r>
          </w:p>
        </w:tc>
        <w:tc>
          <w:tcPr>
            <w:tcW w:w="1445" w:type="dxa"/>
            <w:vAlign w:val="center"/>
          </w:tcPr>
          <w:p w14:paraId="045045A5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68" w:type="dxa"/>
            <w:vAlign w:val="center"/>
          </w:tcPr>
          <w:p w14:paraId="4D3F68CF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432" w:type="dxa"/>
            <w:vAlign w:val="center"/>
          </w:tcPr>
          <w:p w14:paraId="4C54FB9C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5" w:type="dxa"/>
            <w:vAlign w:val="center"/>
          </w:tcPr>
          <w:p w14:paraId="6F270556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418" w:type="dxa"/>
            <w:vAlign w:val="center"/>
          </w:tcPr>
          <w:p w14:paraId="7E11A379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82" w:type="dxa"/>
            <w:vAlign w:val="center"/>
          </w:tcPr>
          <w:p w14:paraId="3075EDBE">
            <w:pPr>
              <w:jc w:val="center"/>
              <w:rPr>
                <w:rFonts w:ascii="Arial" w:hAnsi="Arial" w:eastAsia="宋体" w:cs="Arial"/>
                <w:bCs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82" w:type="dxa"/>
            <w:vAlign w:val="center"/>
          </w:tcPr>
          <w:p w14:paraId="22CF9625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370" w:type="dxa"/>
            <w:vAlign w:val="center"/>
          </w:tcPr>
          <w:p w14:paraId="41B6AB4F">
            <w:pPr>
              <w:jc w:val="center"/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--</w:t>
            </w:r>
          </w:p>
        </w:tc>
      </w:tr>
      <w:tr w14:paraId="1518D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452" w:type="dxa"/>
            <w:vMerge w:val="continue"/>
            <w:vAlign w:val="center"/>
          </w:tcPr>
          <w:p w14:paraId="543DFB0B">
            <w:pPr>
              <w:rPr>
                <w:rFonts w:ascii="Arial" w:hAnsi="Arial" w:eastAsia="宋体" w:cs="Arial"/>
                <w:sz w:val="24"/>
                <w:szCs w:val="24"/>
              </w:rPr>
            </w:pPr>
          </w:p>
        </w:tc>
        <w:tc>
          <w:tcPr>
            <w:tcW w:w="1214" w:type="dxa"/>
            <w:vAlign w:val="center"/>
          </w:tcPr>
          <w:p w14:paraId="6E85A888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220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</w:t>
            </w:r>
            <w:r>
              <w:rPr>
                <w:rFonts w:ascii="Arial" w:hAnsi="Arial" w:eastAsia="宋体" w:cs="Arial"/>
                <w:sz w:val="24"/>
                <w:szCs w:val="24"/>
              </w:rPr>
              <w:t>V</w:t>
            </w:r>
          </w:p>
        </w:tc>
        <w:tc>
          <w:tcPr>
            <w:tcW w:w="1445" w:type="dxa"/>
            <w:vAlign w:val="center"/>
          </w:tcPr>
          <w:p w14:paraId="51E174A3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3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68" w:type="dxa"/>
            <w:vAlign w:val="center"/>
          </w:tcPr>
          <w:p w14:paraId="4F5B2131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432" w:type="dxa"/>
            <w:vAlign w:val="center"/>
          </w:tcPr>
          <w:p w14:paraId="47A3DFED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3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55" w:type="dxa"/>
            <w:vAlign w:val="center"/>
          </w:tcPr>
          <w:p w14:paraId="27999955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418" w:type="dxa"/>
            <w:vAlign w:val="center"/>
          </w:tcPr>
          <w:p w14:paraId="6868B184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3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82" w:type="dxa"/>
            <w:vAlign w:val="center"/>
          </w:tcPr>
          <w:p w14:paraId="75915720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250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5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582" w:type="dxa"/>
            <w:vAlign w:val="center"/>
          </w:tcPr>
          <w:p w14:paraId="0D293689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  <w:tc>
          <w:tcPr>
            <w:tcW w:w="1370" w:type="dxa"/>
            <w:vAlign w:val="center"/>
          </w:tcPr>
          <w:p w14:paraId="42C0213A">
            <w:pPr>
              <w:jc w:val="center"/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25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0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 V，F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10</w:t>
            </w:r>
            <w:r>
              <w:rPr>
                <w:rFonts w:ascii="Arial" w:hAnsi="Arial" w:eastAsia="宋体" w:cs="Arial"/>
                <w:sz w:val="24"/>
                <w:szCs w:val="24"/>
              </w:rPr>
              <w:t>A</w:t>
            </w:r>
          </w:p>
        </w:tc>
      </w:tr>
    </w:tbl>
    <w:p w14:paraId="0C293B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ascii="Arial" w:hAnsi="Arial" w:eastAsia="宋体" w:cs="Arial"/>
          <w:b/>
          <w:bCs/>
          <w:sz w:val="28"/>
          <w:szCs w:val="28"/>
        </w:rPr>
      </w:pPr>
      <w:r>
        <w:rPr>
          <w:rFonts w:hint="eastAsia" w:ascii="Arial" w:hAnsi="Arial" w:eastAsia="宋体" w:cs="Arial"/>
          <w:b/>
          <w:bCs/>
          <w:sz w:val="28"/>
          <w:szCs w:val="28"/>
        </w:rPr>
        <w:t>环境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  <w:gridCol w:w="13138"/>
      </w:tblGrid>
      <w:tr w14:paraId="51305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shd w:val="clear" w:color="auto" w:fill="D9D9D9"/>
            <w:vAlign w:val="center"/>
          </w:tcPr>
          <w:p w14:paraId="62B57481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</w:rPr>
              <w:t>特性</w:t>
            </w:r>
          </w:p>
        </w:tc>
        <w:tc>
          <w:tcPr>
            <w:tcW w:w="13138" w:type="dxa"/>
            <w:shd w:val="clear" w:color="auto" w:fill="D9D9D9"/>
          </w:tcPr>
          <w:p w14:paraId="62D96239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  <w:szCs w:val="24"/>
              </w:rPr>
              <w:t>说明</w:t>
            </w:r>
          </w:p>
        </w:tc>
      </w:tr>
      <w:tr w14:paraId="6A6EE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vAlign w:val="center"/>
          </w:tcPr>
          <w:p w14:paraId="681D3EB3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温度</w:t>
            </w:r>
          </w:p>
        </w:tc>
        <w:tc>
          <w:tcPr>
            <w:tcW w:w="13138" w:type="dxa"/>
          </w:tcPr>
          <w:p w14:paraId="7B857DFB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工作温度：0℃～40℃</w:t>
            </w:r>
          </w:p>
          <w:p w14:paraId="1EB4E6F0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存贮温度：-20℃～60℃</w:t>
            </w:r>
          </w:p>
        </w:tc>
      </w:tr>
      <w:tr w14:paraId="7A413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vAlign w:val="center"/>
          </w:tcPr>
          <w:p w14:paraId="0CC816CC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相对湿度</w:t>
            </w:r>
          </w:p>
        </w:tc>
        <w:tc>
          <w:tcPr>
            <w:tcW w:w="13138" w:type="dxa"/>
          </w:tcPr>
          <w:p w14:paraId="68B67E01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≤90%</w:t>
            </w:r>
          </w:p>
        </w:tc>
      </w:tr>
      <w:tr w14:paraId="7846D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vAlign w:val="center"/>
          </w:tcPr>
          <w:p w14:paraId="069799BE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高度</w:t>
            </w:r>
          </w:p>
        </w:tc>
        <w:tc>
          <w:tcPr>
            <w:tcW w:w="13138" w:type="dxa"/>
          </w:tcPr>
          <w:p w14:paraId="669461D8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操作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3,000 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米</w:t>
            </w:r>
          </w:p>
          <w:p w14:paraId="1D6D4422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非操作</w:t>
            </w:r>
            <w:r>
              <w:rPr>
                <w:rFonts w:ascii="Arial" w:hAnsi="Arial" w:eastAsia="宋体" w:cs="Arial"/>
                <w:sz w:val="24"/>
                <w:szCs w:val="24"/>
              </w:rPr>
              <w:t xml:space="preserve">15,000 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米</w:t>
            </w:r>
          </w:p>
        </w:tc>
      </w:tr>
      <w:tr w14:paraId="6FE73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</w:tcPr>
          <w:p w14:paraId="694C8602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冷却方法</w:t>
            </w:r>
          </w:p>
        </w:tc>
        <w:tc>
          <w:tcPr>
            <w:tcW w:w="13138" w:type="dxa"/>
          </w:tcPr>
          <w:p w14:paraId="429C7A52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风扇冷却</w:t>
            </w:r>
          </w:p>
        </w:tc>
      </w:tr>
    </w:tbl>
    <w:p w14:paraId="2EABC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ascii="Arial" w:hAnsi="Arial" w:eastAsia="宋体" w:cs="Arial"/>
          <w:b/>
          <w:bCs/>
          <w:sz w:val="28"/>
          <w:szCs w:val="28"/>
        </w:rPr>
      </w:pPr>
      <w:r>
        <w:rPr>
          <w:rFonts w:hint="eastAsia" w:ascii="Arial" w:hAnsi="Arial" w:eastAsia="宋体" w:cs="Arial"/>
          <w:b/>
          <w:bCs/>
          <w:sz w:val="28"/>
          <w:szCs w:val="28"/>
        </w:rPr>
        <w:t>机械规格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  <w:gridCol w:w="5905"/>
        <w:gridCol w:w="7219"/>
      </w:tblGrid>
      <w:tr w14:paraId="41F6A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67" w:type="dxa"/>
            <w:shd w:val="clear" w:color="auto" w:fill="D9D9D9"/>
          </w:tcPr>
          <w:p w14:paraId="06DA103F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特性</w:t>
            </w:r>
          </w:p>
        </w:tc>
        <w:tc>
          <w:tcPr>
            <w:tcW w:w="13124" w:type="dxa"/>
            <w:gridSpan w:val="2"/>
            <w:shd w:val="clear" w:color="auto" w:fill="D9D9D9"/>
          </w:tcPr>
          <w:p w14:paraId="6D8B49F5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说明</w:t>
            </w:r>
          </w:p>
        </w:tc>
      </w:tr>
      <w:tr w14:paraId="7A2B3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1467" w:type="dxa"/>
            <w:vAlign w:val="center"/>
          </w:tcPr>
          <w:p w14:paraId="446A4E38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尺寸</w:t>
            </w:r>
          </w:p>
        </w:tc>
        <w:tc>
          <w:tcPr>
            <w:tcW w:w="13124" w:type="dxa"/>
            <w:gridSpan w:val="2"/>
            <w:vAlign w:val="center"/>
          </w:tcPr>
          <w:p w14:paraId="71DF51F4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290mm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（长）</w:t>
            </w:r>
            <w:r>
              <w:rPr>
                <w:rFonts w:ascii="Arial" w:hAnsi="Arial" w:eastAsia="宋体" w:cs="Arial"/>
                <w:sz w:val="24"/>
                <w:szCs w:val="24"/>
              </w:rPr>
              <w:t>×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117</w:t>
            </w:r>
            <w:r>
              <w:rPr>
                <w:rFonts w:ascii="Arial" w:hAnsi="Arial" w:eastAsia="宋体" w:cs="Arial"/>
                <w:sz w:val="24"/>
                <w:szCs w:val="24"/>
              </w:rPr>
              <w:t>mm（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宽</w:t>
            </w:r>
            <w:r>
              <w:rPr>
                <w:rFonts w:ascii="Arial" w:hAnsi="Arial" w:eastAsia="宋体" w:cs="Arial"/>
                <w:sz w:val="24"/>
                <w:szCs w:val="24"/>
              </w:rPr>
              <w:t>）×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 xml:space="preserve"> 194</w:t>
            </w:r>
            <w:r>
              <w:rPr>
                <w:rFonts w:ascii="Arial" w:hAnsi="Arial" w:eastAsia="宋体" w:cs="Arial"/>
                <w:sz w:val="24"/>
                <w:szCs w:val="24"/>
              </w:rPr>
              <w:t>mm（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高</w:t>
            </w:r>
            <w:r>
              <w:rPr>
                <w:rFonts w:ascii="Arial" w:hAnsi="Arial" w:eastAsia="宋体" w:cs="Arial"/>
                <w:sz w:val="24"/>
                <w:szCs w:val="24"/>
              </w:rPr>
              <w:t>）</w:t>
            </w:r>
          </w:p>
        </w:tc>
      </w:tr>
      <w:tr w14:paraId="0263A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</w:trPr>
        <w:tc>
          <w:tcPr>
            <w:tcW w:w="1467" w:type="dxa"/>
            <w:vMerge w:val="restart"/>
            <w:vAlign w:val="center"/>
          </w:tcPr>
          <w:p w14:paraId="7960C09E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重量</w:t>
            </w:r>
          </w:p>
        </w:tc>
        <w:tc>
          <w:tcPr>
            <w:tcW w:w="5905" w:type="dxa"/>
            <w:vAlign w:val="center"/>
          </w:tcPr>
          <w:p w14:paraId="7BD965BB">
            <w:pPr>
              <w:rPr>
                <w:rFonts w:hint="default" w:ascii="Arial" w:hAnsi="Arial" w:eastAsia="宋体" w:cs="Arial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SP3051/SP6053/SP3101/SP3103/SP6101/SP6103</w:t>
            </w:r>
          </w:p>
        </w:tc>
        <w:tc>
          <w:tcPr>
            <w:tcW w:w="7219" w:type="dxa"/>
            <w:vAlign w:val="center"/>
          </w:tcPr>
          <w:p w14:paraId="28B09CC5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约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3.0</w:t>
            </w:r>
            <w:r>
              <w:rPr>
                <w:rFonts w:ascii="Arial" w:hAnsi="Arial" w:eastAsia="宋体" w:cs="Arial"/>
                <w:sz w:val="24"/>
                <w:szCs w:val="24"/>
              </w:rPr>
              <w:t>公斤</w:t>
            </w:r>
          </w:p>
        </w:tc>
      </w:tr>
      <w:tr w14:paraId="0D438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</w:trPr>
        <w:tc>
          <w:tcPr>
            <w:tcW w:w="1467" w:type="dxa"/>
            <w:vMerge w:val="continue"/>
            <w:vAlign w:val="center"/>
          </w:tcPr>
          <w:p w14:paraId="58B23F3F"/>
        </w:tc>
        <w:tc>
          <w:tcPr>
            <w:tcW w:w="5905" w:type="dxa"/>
            <w:vAlign w:val="center"/>
          </w:tcPr>
          <w:p w14:paraId="60EDA778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SP8206/SP8207</w:t>
            </w:r>
          </w:p>
        </w:tc>
        <w:tc>
          <w:tcPr>
            <w:tcW w:w="7219" w:type="dxa"/>
            <w:vAlign w:val="center"/>
          </w:tcPr>
          <w:p w14:paraId="3E76DBDF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ascii="Arial" w:hAnsi="Arial" w:eastAsia="宋体" w:cs="Arial"/>
                <w:sz w:val="24"/>
                <w:szCs w:val="24"/>
              </w:rPr>
              <w:t>约</w:t>
            </w:r>
            <w:r>
              <w:rPr>
                <w:rFonts w:hint="eastAsia" w:ascii="Arial" w:hAnsi="Arial" w:eastAsia="宋体" w:cs="Arial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Arial" w:hAnsi="Arial" w:eastAsia="宋体" w:cs="Arial"/>
                <w:sz w:val="24"/>
                <w:szCs w:val="24"/>
              </w:rPr>
              <w:t>.0</w:t>
            </w:r>
            <w:r>
              <w:rPr>
                <w:rFonts w:ascii="Arial" w:hAnsi="Arial" w:eastAsia="宋体" w:cs="Arial"/>
                <w:sz w:val="24"/>
                <w:szCs w:val="24"/>
              </w:rPr>
              <w:t>公斤</w:t>
            </w:r>
          </w:p>
        </w:tc>
      </w:tr>
    </w:tbl>
    <w:p w14:paraId="324DC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Arial" w:hAnsi="Arial" w:eastAsia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/>
          <w:bCs/>
          <w:sz w:val="28"/>
          <w:szCs w:val="28"/>
          <w:lang w:val="en-US" w:eastAsia="zh-CN"/>
        </w:rPr>
        <w:t>安规特性</w:t>
      </w:r>
    </w:p>
    <w:tbl>
      <w:tblPr>
        <w:tblStyle w:val="6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12280"/>
      </w:tblGrid>
      <w:tr w14:paraId="56D44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340" w:type="dxa"/>
            <w:shd w:val="clear" w:color="auto" w:fill="D9D9D9"/>
          </w:tcPr>
          <w:p w14:paraId="7A308DC8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特性</w:t>
            </w:r>
          </w:p>
        </w:tc>
        <w:tc>
          <w:tcPr>
            <w:tcW w:w="12280" w:type="dxa"/>
            <w:shd w:val="clear" w:color="auto" w:fill="D9D9D9"/>
          </w:tcPr>
          <w:p w14:paraId="33BC389A">
            <w:pPr>
              <w:rPr>
                <w:rFonts w:ascii="Arial" w:hAnsi="Arial" w:eastAsia="宋体" w:cs="Arial"/>
                <w:b/>
                <w:sz w:val="24"/>
                <w:szCs w:val="24"/>
              </w:rPr>
            </w:pPr>
            <w:r>
              <w:rPr>
                <w:rFonts w:ascii="Arial" w:hAnsi="Arial" w:eastAsia="宋体" w:cs="Arial"/>
                <w:b/>
                <w:sz w:val="24"/>
                <w:szCs w:val="24"/>
              </w:rPr>
              <w:t>说明</w:t>
            </w:r>
          </w:p>
        </w:tc>
      </w:tr>
      <w:tr w14:paraId="345AB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</w:trPr>
        <w:tc>
          <w:tcPr>
            <w:tcW w:w="2340" w:type="dxa"/>
            <w:vAlign w:val="center"/>
          </w:tcPr>
          <w:p w14:paraId="31500AA0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耐压（输出对地）</w:t>
            </w:r>
          </w:p>
        </w:tc>
        <w:tc>
          <w:tcPr>
            <w:tcW w:w="12280" w:type="dxa"/>
            <w:vAlign w:val="center"/>
          </w:tcPr>
          <w:p w14:paraId="66B47789">
            <w:pPr>
              <w:rPr>
                <w:rFonts w:ascii="Arial" w:hAnsi="Arial" w:eastAsia="宋体" w:cs="Arial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sz w:val="24"/>
                <w:szCs w:val="24"/>
              </w:rPr>
              <w:t>500VDC</w:t>
            </w:r>
          </w:p>
        </w:tc>
      </w:tr>
    </w:tbl>
    <w:p w14:paraId="768C585C">
      <w:pPr>
        <w:rPr>
          <w:rFonts w:ascii="Arial" w:hAnsi="Arial" w:eastAsia="宋体" w:cs="Arial"/>
          <w:szCs w:val="20"/>
        </w:rPr>
      </w:pPr>
    </w:p>
    <w:p w14:paraId="6B0C3AB3">
      <w:pPr>
        <w:rPr>
          <w:rFonts w:ascii="Arial" w:hAnsi="Arial" w:eastAsia="宋体" w:cs="Arial"/>
          <w:szCs w:val="20"/>
        </w:rPr>
      </w:pPr>
    </w:p>
    <w:p w14:paraId="1671C51C">
      <w:pPr>
        <w:rPr>
          <w:rFonts w:ascii="Arial" w:hAnsi="Arial" w:eastAsia="宋体" w:cs="Arial"/>
          <w:szCs w:val="20"/>
        </w:rPr>
      </w:pPr>
    </w:p>
    <w:p w14:paraId="52C97377">
      <w:pPr>
        <w:rPr>
          <w:rFonts w:hint="eastAsia" w:ascii="Arial" w:hAnsi="Arial" w:eastAsia="宋体" w:cs="Arial"/>
          <w:sz w:val="24"/>
          <w:szCs w:val="22"/>
          <w:lang w:eastAsia="zh-CN"/>
        </w:rPr>
      </w:pPr>
      <w:r>
        <w:rPr>
          <w:rFonts w:ascii="Arial" w:hAnsi="Arial" w:eastAsia="宋体" w:cs="Arial"/>
          <w:szCs w:val="20"/>
        </w:rPr>
        <w:drawing>
          <wp:inline distT="0" distB="0" distL="0" distR="0">
            <wp:extent cx="2600325" cy="504825"/>
            <wp:effectExtent l="0" t="0" r="9525" b="9525"/>
            <wp:docPr id="1" name="图片 1" descr="7007010100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00701010006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 xml:space="preserve">                                        </w:t>
      </w:r>
      <w:r>
        <w:rPr>
          <w:rFonts w:hint="eastAsia" w:ascii="Arial" w:hAnsi="Arial" w:eastAsia="宋体" w:cs="Arial"/>
          <w:szCs w:val="20"/>
        </w:rPr>
        <w:tab/>
      </w:r>
      <w:r>
        <w:rPr>
          <w:rFonts w:hint="eastAsia" w:ascii="Arial" w:hAnsi="Arial" w:eastAsia="宋体" w:cs="Arial"/>
          <w:szCs w:val="20"/>
        </w:rPr>
        <w:t xml:space="preserve">        </w:t>
      </w:r>
      <w:r>
        <w:rPr>
          <w:rFonts w:hint="eastAsia" w:ascii="Arial" w:hAnsi="Arial" w:eastAsia="宋体" w:cs="Arial"/>
          <w:sz w:val="24"/>
          <w:szCs w:val="22"/>
        </w:rPr>
        <w:t xml:space="preserve">    V1.</w:t>
      </w:r>
      <w:r>
        <w:rPr>
          <w:rFonts w:hint="eastAsia" w:ascii="Arial" w:hAnsi="Arial" w:eastAsia="宋体" w:cs="Arial"/>
          <w:sz w:val="24"/>
          <w:szCs w:val="22"/>
          <w:lang w:val="en-US" w:eastAsia="zh-CN"/>
        </w:rPr>
        <w:t>1</w:t>
      </w:r>
      <w:r>
        <w:rPr>
          <w:rFonts w:hint="eastAsia" w:ascii="Arial" w:hAnsi="Arial" w:eastAsia="宋体" w:cs="Arial"/>
          <w:sz w:val="24"/>
          <w:szCs w:val="22"/>
        </w:rPr>
        <w:t>.</w:t>
      </w:r>
      <w:r>
        <w:rPr>
          <w:rFonts w:hint="eastAsia" w:ascii="Arial" w:hAnsi="Arial" w:eastAsia="宋体" w:cs="Arial"/>
          <w:sz w:val="24"/>
          <w:szCs w:val="22"/>
          <w:lang w:val="en-US" w:eastAsia="zh-CN"/>
        </w:rPr>
        <w:t>5</w:t>
      </w:r>
    </w:p>
    <w:p w14:paraId="2351197D">
      <w:pPr>
        <w:rPr>
          <w:rFonts w:ascii="Arial" w:hAnsi="Arial" w:eastAsia="宋体" w:cs="Arial"/>
        </w:rPr>
      </w:pPr>
    </w:p>
    <w:sectPr>
      <w:pgSz w:w="16838" w:h="11906" w:orient="landscape"/>
      <w:pgMar w:top="1077" w:right="1021" w:bottom="1077" w:left="102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9B8"/>
    <w:rsid w:val="000026DF"/>
    <w:rsid w:val="00020A52"/>
    <w:rsid w:val="00023E76"/>
    <w:rsid w:val="000253A7"/>
    <w:rsid w:val="00035EDE"/>
    <w:rsid w:val="00040993"/>
    <w:rsid w:val="00046D92"/>
    <w:rsid w:val="000517F5"/>
    <w:rsid w:val="00053AD7"/>
    <w:rsid w:val="00060E0B"/>
    <w:rsid w:val="00064292"/>
    <w:rsid w:val="0006465C"/>
    <w:rsid w:val="00074081"/>
    <w:rsid w:val="00082C74"/>
    <w:rsid w:val="000902DA"/>
    <w:rsid w:val="00090F46"/>
    <w:rsid w:val="00095F88"/>
    <w:rsid w:val="00097000"/>
    <w:rsid w:val="000A223D"/>
    <w:rsid w:val="000A3BE1"/>
    <w:rsid w:val="000A61A2"/>
    <w:rsid w:val="000B1CFD"/>
    <w:rsid w:val="000B215E"/>
    <w:rsid w:val="000D1B03"/>
    <w:rsid w:val="000D4AAE"/>
    <w:rsid w:val="000D6E73"/>
    <w:rsid w:val="000E6E5E"/>
    <w:rsid w:val="000E7978"/>
    <w:rsid w:val="001072F1"/>
    <w:rsid w:val="001138B8"/>
    <w:rsid w:val="001161A5"/>
    <w:rsid w:val="00124416"/>
    <w:rsid w:val="0013050C"/>
    <w:rsid w:val="001311FC"/>
    <w:rsid w:val="001316A0"/>
    <w:rsid w:val="0013230C"/>
    <w:rsid w:val="00133872"/>
    <w:rsid w:val="00143160"/>
    <w:rsid w:val="0014343F"/>
    <w:rsid w:val="00145884"/>
    <w:rsid w:val="00166789"/>
    <w:rsid w:val="00167B23"/>
    <w:rsid w:val="00167EE0"/>
    <w:rsid w:val="00172C92"/>
    <w:rsid w:val="00174983"/>
    <w:rsid w:val="001777A2"/>
    <w:rsid w:val="00182DB6"/>
    <w:rsid w:val="001878F6"/>
    <w:rsid w:val="00190960"/>
    <w:rsid w:val="00191D88"/>
    <w:rsid w:val="001937CE"/>
    <w:rsid w:val="001A46E6"/>
    <w:rsid w:val="001A6625"/>
    <w:rsid w:val="001A6951"/>
    <w:rsid w:val="001C6042"/>
    <w:rsid w:val="001D07FB"/>
    <w:rsid w:val="001E01D1"/>
    <w:rsid w:val="001E2A36"/>
    <w:rsid w:val="001E544B"/>
    <w:rsid w:val="002013EF"/>
    <w:rsid w:val="002041A2"/>
    <w:rsid w:val="00217EBC"/>
    <w:rsid w:val="00230AC0"/>
    <w:rsid w:val="002360FD"/>
    <w:rsid w:val="002417CF"/>
    <w:rsid w:val="00241AB0"/>
    <w:rsid w:val="002507FB"/>
    <w:rsid w:val="002513E5"/>
    <w:rsid w:val="00252F6F"/>
    <w:rsid w:val="00261103"/>
    <w:rsid w:val="00271DDB"/>
    <w:rsid w:val="00276260"/>
    <w:rsid w:val="0028105B"/>
    <w:rsid w:val="0028445A"/>
    <w:rsid w:val="002935AB"/>
    <w:rsid w:val="0029467B"/>
    <w:rsid w:val="002A38DA"/>
    <w:rsid w:val="002B324B"/>
    <w:rsid w:val="002B53EA"/>
    <w:rsid w:val="002C1387"/>
    <w:rsid w:val="002C3204"/>
    <w:rsid w:val="002C466D"/>
    <w:rsid w:val="002D399E"/>
    <w:rsid w:val="002D475D"/>
    <w:rsid w:val="002D7C91"/>
    <w:rsid w:val="002E6FAB"/>
    <w:rsid w:val="0030348A"/>
    <w:rsid w:val="00304807"/>
    <w:rsid w:val="00312207"/>
    <w:rsid w:val="00321527"/>
    <w:rsid w:val="003224DC"/>
    <w:rsid w:val="0033229B"/>
    <w:rsid w:val="0033395C"/>
    <w:rsid w:val="0034152E"/>
    <w:rsid w:val="003452BB"/>
    <w:rsid w:val="00350923"/>
    <w:rsid w:val="00360DA5"/>
    <w:rsid w:val="00361D32"/>
    <w:rsid w:val="00364220"/>
    <w:rsid w:val="00374116"/>
    <w:rsid w:val="00375161"/>
    <w:rsid w:val="003778F3"/>
    <w:rsid w:val="003802C3"/>
    <w:rsid w:val="00381A3F"/>
    <w:rsid w:val="00381F41"/>
    <w:rsid w:val="00382111"/>
    <w:rsid w:val="00392985"/>
    <w:rsid w:val="003945D2"/>
    <w:rsid w:val="00396C8D"/>
    <w:rsid w:val="003A0BCB"/>
    <w:rsid w:val="003A231A"/>
    <w:rsid w:val="003B4E61"/>
    <w:rsid w:val="003B6955"/>
    <w:rsid w:val="003D3F5D"/>
    <w:rsid w:val="003E5A2F"/>
    <w:rsid w:val="003E67A9"/>
    <w:rsid w:val="003E78CB"/>
    <w:rsid w:val="00414EB9"/>
    <w:rsid w:val="00417E19"/>
    <w:rsid w:val="00420D63"/>
    <w:rsid w:val="00452586"/>
    <w:rsid w:val="00455083"/>
    <w:rsid w:val="00475EE6"/>
    <w:rsid w:val="00480A99"/>
    <w:rsid w:val="00492DE2"/>
    <w:rsid w:val="00493BC3"/>
    <w:rsid w:val="004965A1"/>
    <w:rsid w:val="004A2A95"/>
    <w:rsid w:val="004A2FBF"/>
    <w:rsid w:val="004A515A"/>
    <w:rsid w:val="004B5658"/>
    <w:rsid w:val="00502B2A"/>
    <w:rsid w:val="00512D4E"/>
    <w:rsid w:val="00512F6D"/>
    <w:rsid w:val="0051387B"/>
    <w:rsid w:val="005226CA"/>
    <w:rsid w:val="00525616"/>
    <w:rsid w:val="0052656B"/>
    <w:rsid w:val="005359C5"/>
    <w:rsid w:val="00536782"/>
    <w:rsid w:val="00547640"/>
    <w:rsid w:val="00554841"/>
    <w:rsid w:val="00556860"/>
    <w:rsid w:val="00560B35"/>
    <w:rsid w:val="005703BB"/>
    <w:rsid w:val="00574A65"/>
    <w:rsid w:val="0058602C"/>
    <w:rsid w:val="00590270"/>
    <w:rsid w:val="005924D0"/>
    <w:rsid w:val="005A1E1A"/>
    <w:rsid w:val="005A417F"/>
    <w:rsid w:val="005B428F"/>
    <w:rsid w:val="005B5A11"/>
    <w:rsid w:val="005C26DA"/>
    <w:rsid w:val="005C6606"/>
    <w:rsid w:val="005C6BD8"/>
    <w:rsid w:val="005D0C17"/>
    <w:rsid w:val="005E46FD"/>
    <w:rsid w:val="005E544E"/>
    <w:rsid w:val="005E77A3"/>
    <w:rsid w:val="005F151D"/>
    <w:rsid w:val="005F3C13"/>
    <w:rsid w:val="0060111A"/>
    <w:rsid w:val="006017A7"/>
    <w:rsid w:val="00601DC0"/>
    <w:rsid w:val="00610D8F"/>
    <w:rsid w:val="00614B6D"/>
    <w:rsid w:val="00614E95"/>
    <w:rsid w:val="00615B24"/>
    <w:rsid w:val="006330AF"/>
    <w:rsid w:val="0063707D"/>
    <w:rsid w:val="0063761F"/>
    <w:rsid w:val="00641A48"/>
    <w:rsid w:val="006424F7"/>
    <w:rsid w:val="00646BB8"/>
    <w:rsid w:val="00662A94"/>
    <w:rsid w:val="00662B4D"/>
    <w:rsid w:val="006634C9"/>
    <w:rsid w:val="00673485"/>
    <w:rsid w:val="00687AC8"/>
    <w:rsid w:val="006A0269"/>
    <w:rsid w:val="006A268D"/>
    <w:rsid w:val="006A4CC9"/>
    <w:rsid w:val="006B3261"/>
    <w:rsid w:val="006B51C9"/>
    <w:rsid w:val="006C26C4"/>
    <w:rsid w:val="006C2774"/>
    <w:rsid w:val="006C7EAC"/>
    <w:rsid w:val="006D3841"/>
    <w:rsid w:val="006E2564"/>
    <w:rsid w:val="006E7AD8"/>
    <w:rsid w:val="006F0413"/>
    <w:rsid w:val="00704371"/>
    <w:rsid w:val="00706A9C"/>
    <w:rsid w:val="007170A0"/>
    <w:rsid w:val="00717463"/>
    <w:rsid w:val="00722883"/>
    <w:rsid w:val="00725929"/>
    <w:rsid w:val="00726E71"/>
    <w:rsid w:val="007355EA"/>
    <w:rsid w:val="0074227B"/>
    <w:rsid w:val="0074560C"/>
    <w:rsid w:val="00751FCA"/>
    <w:rsid w:val="00754B1D"/>
    <w:rsid w:val="00756566"/>
    <w:rsid w:val="00785E91"/>
    <w:rsid w:val="007918C0"/>
    <w:rsid w:val="00794484"/>
    <w:rsid w:val="00797E58"/>
    <w:rsid w:val="007A54AD"/>
    <w:rsid w:val="007A5BDC"/>
    <w:rsid w:val="007A6D65"/>
    <w:rsid w:val="007B46AF"/>
    <w:rsid w:val="007C00B0"/>
    <w:rsid w:val="007C4EF6"/>
    <w:rsid w:val="007E31DC"/>
    <w:rsid w:val="007E4D40"/>
    <w:rsid w:val="007E7135"/>
    <w:rsid w:val="007F1A8C"/>
    <w:rsid w:val="0080201C"/>
    <w:rsid w:val="00812937"/>
    <w:rsid w:val="0081617A"/>
    <w:rsid w:val="008205CB"/>
    <w:rsid w:val="00826DD2"/>
    <w:rsid w:val="008355D7"/>
    <w:rsid w:val="0084219A"/>
    <w:rsid w:val="0085181B"/>
    <w:rsid w:val="00855617"/>
    <w:rsid w:val="00861E8E"/>
    <w:rsid w:val="00862999"/>
    <w:rsid w:val="00865C66"/>
    <w:rsid w:val="008662BD"/>
    <w:rsid w:val="00870182"/>
    <w:rsid w:val="00874B84"/>
    <w:rsid w:val="00882B33"/>
    <w:rsid w:val="008846E4"/>
    <w:rsid w:val="00895EA7"/>
    <w:rsid w:val="008A2F0C"/>
    <w:rsid w:val="008B6E18"/>
    <w:rsid w:val="008C2BD8"/>
    <w:rsid w:val="008D2651"/>
    <w:rsid w:val="008D5A5F"/>
    <w:rsid w:val="008D73F2"/>
    <w:rsid w:val="00913341"/>
    <w:rsid w:val="009165E5"/>
    <w:rsid w:val="0092330C"/>
    <w:rsid w:val="00925BCE"/>
    <w:rsid w:val="0093648E"/>
    <w:rsid w:val="009409BB"/>
    <w:rsid w:val="00946BC5"/>
    <w:rsid w:val="00953E04"/>
    <w:rsid w:val="0095537C"/>
    <w:rsid w:val="00957D38"/>
    <w:rsid w:val="00967EDA"/>
    <w:rsid w:val="009721FD"/>
    <w:rsid w:val="00975378"/>
    <w:rsid w:val="00984BA2"/>
    <w:rsid w:val="009929C4"/>
    <w:rsid w:val="00992B8D"/>
    <w:rsid w:val="00995B8D"/>
    <w:rsid w:val="009A0B3E"/>
    <w:rsid w:val="009A3A00"/>
    <w:rsid w:val="009A5647"/>
    <w:rsid w:val="009C00B8"/>
    <w:rsid w:val="009C0D29"/>
    <w:rsid w:val="009C14F1"/>
    <w:rsid w:val="009C213A"/>
    <w:rsid w:val="009C3624"/>
    <w:rsid w:val="009C37E9"/>
    <w:rsid w:val="009D2E9A"/>
    <w:rsid w:val="009D3211"/>
    <w:rsid w:val="009F4F73"/>
    <w:rsid w:val="009F627A"/>
    <w:rsid w:val="00A00C8E"/>
    <w:rsid w:val="00A022F0"/>
    <w:rsid w:val="00A041FD"/>
    <w:rsid w:val="00A04589"/>
    <w:rsid w:val="00A0662A"/>
    <w:rsid w:val="00A12661"/>
    <w:rsid w:val="00A14490"/>
    <w:rsid w:val="00A158DF"/>
    <w:rsid w:val="00A20317"/>
    <w:rsid w:val="00A27B8E"/>
    <w:rsid w:val="00A304E3"/>
    <w:rsid w:val="00A31CD6"/>
    <w:rsid w:val="00A34D53"/>
    <w:rsid w:val="00A3500E"/>
    <w:rsid w:val="00A3718D"/>
    <w:rsid w:val="00A40850"/>
    <w:rsid w:val="00A51A2B"/>
    <w:rsid w:val="00A65960"/>
    <w:rsid w:val="00A71EC1"/>
    <w:rsid w:val="00A76992"/>
    <w:rsid w:val="00A77F41"/>
    <w:rsid w:val="00A954F8"/>
    <w:rsid w:val="00A96888"/>
    <w:rsid w:val="00AB256B"/>
    <w:rsid w:val="00AB75DC"/>
    <w:rsid w:val="00AC60DC"/>
    <w:rsid w:val="00AC777C"/>
    <w:rsid w:val="00AD0874"/>
    <w:rsid w:val="00AD279B"/>
    <w:rsid w:val="00AD2D96"/>
    <w:rsid w:val="00AF15B0"/>
    <w:rsid w:val="00B04C7C"/>
    <w:rsid w:val="00B07920"/>
    <w:rsid w:val="00B112CE"/>
    <w:rsid w:val="00B11FF9"/>
    <w:rsid w:val="00B125F1"/>
    <w:rsid w:val="00B13157"/>
    <w:rsid w:val="00B13316"/>
    <w:rsid w:val="00B14333"/>
    <w:rsid w:val="00B16F63"/>
    <w:rsid w:val="00B27991"/>
    <w:rsid w:val="00B573D4"/>
    <w:rsid w:val="00B660D1"/>
    <w:rsid w:val="00B77F28"/>
    <w:rsid w:val="00B81F55"/>
    <w:rsid w:val="00B828DF"/>
    <w:rsid w:val="00B84C22"/>
    <w:rsid w:val="00B859FD"/>
    <w:rsid w:val="00B927B1"/>
    <w:rsid w:val="00B96BFA"/>
    <w:rsid w:val="00BB2090"/>
    <w:rsid w:val="00BB21AC"/>
    <w:rsid w:val="00BB2514"/>
    <w:rsid w:val="00BD4BAA"/>
    <w:rsid w:val="00BE06C9"/>
    <w:rsid w:val="00BE0E69"/>
    <w:rsid w:val="00BF02DD"/>
    <w:rsid w:val="00C06153"/>
    <w:rsid w:val="00C163E8"/>
    <w:rsid w:val="00C24CA0"/>
    <w:rsid w:val="00C30AEC"/>
    <w:rsid w:val="00C316EF"/>
    <w:rsid w:val="00C36C5B"/>
    <w:rsid w:val="00C408E9"/>
    <w:rsid w:val="00C41BF7"/>
    <w:rsid w:val="00C42EBD"/>
    <w:rsid w:val="00C50E2A"/>
    <w:rsid w:val="00C539D1"/>
    <w:rsid w:val="00C558C7"/>
    <w:rsid w:val="00C64008"/>
    <w:rsid w:val="00C71222"/>
    <w:rsid w:val="00C74038"/>
    <w:rsid w:val="00C809AD"/>
    <w:rsid w:val="00C82F61"/>
    <w:rsid w:val="00C85436"/>
    <w:rsid w:val="00C90163"/>
    <w:rsid w:val="00CC4A6E"/>
    <w:rsid w:val="00CD1A9F"/>
    <w:rsid w:val="00CD48AD"/>
    <w:rsid w:val="00CD6A6F"/>
    <w:rsid w:val="00CD6C18"/>
    <w:rsid w:val="00CE0298"/>
    <w:rsid w:val="00CE3532"/>
    <w:rsid w:val="00CF3A2E"/>
    <w:rsid w:val="00CF61DE"/>
    <w:rsid w:val="00CF6296"/>
    <w:rsid w:val="00D013E4"/>
    <w:rsid w:val="00D01C8B"/>
    <w:rsid w:val="00D07F72"/>
    <w:rsid w:val="00D10A10"/>
    <w:rsid w:val="00D15306"/>
    <w:rsid w:val="00D20BFB"/>
    <w:rsid w:val="00D232F4"/>
    <w:rsid w:val="00D23A3D"/>
    <w:rsid w:val="00D2427F"/>
    <w:rsid w:val="00D3666C"/>
    <w:rsid w:val="00D454A9"/>
    <w:rsid w:val="00D45923"/>
    <w:rsid w:val="00D50661"/>
    <w:rsid w:val="00D51A27"/>
    <w:rsid w:val="00D53978"/>
    <w:rsid w:val="00D54F6D"/>
    <w:rsid w:val="00D6337A"/>
    <w:rsid w:val="00D72821"/>
    <w:rsid w:val="00D72ECC"/>
    <w:rsid w:val="00D8683F"/>
    <w:rsid w:val="00D968B1"/>
    <w:rsid w:val="00DA11D8"/>
    <w:rsid w:val="00DA4F3E"/>
    <w:rsid w:val="00DA6524"/>
    <w:rsid w:val="00DB1929"/>
    <w:rsid w:val="00DB1F0A"/>
    <w:rsid w:val="00DB4154"/>
    <w:rsid w:val="00DC422C"/>
    <w:rsid w:val="00DC505E"/>
    <w:rsid w:val="00DC5C9D"/>
    <w:rsid w:val="00DD72FD"/>
    <w:rsid w:val="00DE3B98"/>
    <w:rsid w:val="00DE42AF"/>
    <w:rsid w:val="00DE68C8"/>
    <w:rsid w:val="00DF18D3"/>
    <w:rsid w:val="00DF6D24"/>
    <w:rsid w:val="00E00E01"/>
    <w:rsid w:val="00E0342F"/>
    <w:rsid w:val="00E03559"/>
    <w:rsid w:val="00E07A82"/>
    <w:rsid w:val="00E10E35"/>
    <w:rsid w:val="00E178C4"/>
    <w:rsid w:val="00E2400C"/>
    <w:rsid w:val="00E34E8A"/>
    <w:rsid w:val="00E35289"/>
    <w:rsid w:val="00E37881"/>
    <w:rsid w:val="00E40624"/>
    <w:rsid w:val="00E45AF7"/>
    <w:rsid w:val="00E51729"/>
    <w:rsid w:val="00E527E1"/>
    <w:rsid w:val="00E5312C"/>
    <w:rsid w:val="00E53B67"/>
    <w:rsid w:val="00E60A5A"/>
    <w:rsid w:val="00E62758"/>
    <w:rsid w:val="00E66A9F"/>
    <w:rsid w:val="00E6721D"/>
    <w:rsid w:val="00E6767C"/>
    <w:rsid w:val="00E75DA2"/>
    <w:rsid w:val="00E765A9"/>
    <w:rsid w:val="00E81387"/>
    <w:rsid w:val="00E83A82"/>
    <w:rsid w:val="00E8460C"/>
    <w:rsid w:val="00E85053"/>
    <w:rsid w:val="00E87CCC"/>
    <w:rsid w:val="00EA17C3"/>
    <w:rsid w:val="00EA42BD"/>
    <w:rsid w:val="00EA5452"/>
    <w:rsid w:val="00EA56D5"/>
    <w:rsid w:val="00EB39B8"/>
    <w:rsid w:val="00EB6C8F"/>
    <w:rsid w:val="00EC0149"/>
    <w:rsid w:val="00EC3D66"/>
    <w:rsid w:val="00EC6EA8"/>
    <w:rsid w:val="00ED3B56"/>
    <w:rsid w:val="00ED584B"/>
    <w:rsid w:val="00EF1B2D"/>
    <w:rsid w:val="00EF6E29"/>
    <w:rsid w:val="00F01534"/>
    <w:rsid w:val="00F150CF"/>
    <w:rsid w:val="00F17D5E"/>
    <w:rsid w:val="00F252DD"/>
    <w:rsid w:val="00F3260A"/>
    <w:rsid w:val="00F33FEE"/>
    <w:rsid w:val="00F34105"/>
    <w:rsid w:val="00F51DC0"/>
    <w:rsid w:val="00F62D76"/>
    <w:rsid w:val="00F63787"/>
    <w:rsid w:val="00F6709A"/>
    <w:rsid w:val="00F72365"/>
    <w:rsid w:val="00F72488"/>
    <w:rsid w:val="00F749D5"/>
    <w:rsid w:val="00F80A7C"/>
    <w:rsid w:val="00F82234"/>
    <w:rsid w:val="00F91D2C"/>
    <w:rsid w:val="00F97EF7"/>
    <w:rsid w:val="00FA392A"/>
    <w:rsid w:val="00FA395F"/>
    <w:rsid w:val="00FB09FD"/>
    <w:rsid w:val="00FD07FD"/>
    <w:rsid w:val="00FD2FB6"/>
    <w:rsid w:val="00FD5611"/>
    <w:rsid w:val="00FE298A"/>
    <w:rsid w:val="2085077F"/>
    <w:rsid w:val="2756026A"/>
    <w:rsid w:val="32CA3264"/>
    <w:rsid w:val="41925F38"/>
    <w:rsid w:val="53023F43"/>
    <w:rsid w:val="649F52E2"/>
    <w:rsid w:val="7C7B0224"/>
    <w:rsid w:val="7CFD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1 Char"/>
    <w:basedOn w:val="7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9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llp</Company>
  <Pages>5</Pages>
  <Words>1107</Words>
  <Characters>2730</Characters>
  <Lines>19</Lines>
  <Paragraphs>5</Paragraphs>
  <TotalTime>29</TotalTime>
  <ScaleCrop>false</ScaleCrop>
  <LinksUpToDate>false</LinksUpToDate>
  <CharactersWithSpaces>2839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2018-08-11T01:05:00Z</dcterms:created>
  <dc:creator>lihui</dc:creator>
  <cp:lastModifiedBy>珠</cp:lastModifiedBy>
  <cp:lastPrinted>2020-12-01T00:52:00Z</cp:lastPrinted>
  <dcterms:modified xsi:type="dcterms:W3CDTF">2026-03-24T07:54:30Z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eyJoZGlkIjoiNDFlZDg2NTA4M2E0NzdhYzdjYzFjZDhiODUwNTYwMjkiLCJ1c2VySWQiOiI0NDkyNDYxNDkifQ==</vt:lpwstr>
  </property>
  <property fmtid="{D5CDD505-2E9C-101B-9397-08002B2CF9AE}" pid="4" name="ICV">
    <vt:lpwstr>B22E74B90C6D4E0D9E00DD92FA352983_12</vt:lpwstr>
  </property>
</Properties>
</file>