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325" w:lineRule="auto"/>
        <w:rPr>
          <w:rFonts w:ascii="Arial"/>
          <w:sz w:val="21"/>
        </w:rPr>
      </w:pPr>
      <w:r/>
    </w:p>
    <w:p>
      <w:pPr>
        <w:spacing w:line="325" w:lineRule="auto"/>
        <w:rPr>
          <w:rFonts w:ascii="Arial"/>
          <w:sz w:val="21"/>
        </w:rPr>
      </w:pPr>
      <w:r/>
    </w:p>
    <w:p>
      <w:pPr>
        <w:spacing w:line="7196" w:lineRule="exact"/>
        <w:rPr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4159250</wp:posOffset>
            </wp:positionH>
            <wp:positionV relativeFrom="paragraph">
              <wp:posOffset>1116960</wp:posOffset>
            </wp:positionV>
            <wp:extent cx="3502025" cy="3121660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02025" cy="3121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43"/>
        </w:rPr>
        <w:drawing>
          <wp:inline distT="0" distB="0" distL="0" distR="0">
            <wp:extent cx="3961764" cy="4569459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61764" cy="4569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24" w:lineRule="auto"/>
        <w:rPr>
          <w:rFonts w:ascii="Arial"/>
          <w:sz w:val="21"/>
        </w:rPr>
      </w:pPr>
      <w:r/>
    </w:p>
    <w:p>
      <w:pPr>
        <w:pStyle w:val="BodyText"/>
        <w:ind w:left="1158"/>
        <w:spacing w:before="120" w:line="183" w:lineRule="auto"/>
        <w:outlineLvl w:val="0"/>
        <w:rPr>
          <w:sz w:val="28"/>
          <w:szCs w:val="28"/>
        </w:rPr>
      </w:pPr>
      <w:r>
        <w:rPr>
          <w:sz w:val="28"/>
          <w:szCs w:val="28"/>
          <w:b/>
          <w:bCs/>
          <w:spacing w:val="-2"/>
        </w:rPr>
        <w:t>特点</w:t>
      </w:r>
    </w:p>
    <w:p>
      <w:pPr>
        <w:pStyle w:val="BodyText"/>
        <w:ind w:left="1171"/>
        <w:spacing w:before="162" w:line="225" w:lineRule="auto"/>
        <w:rPr/>
      </w:pPr>
      <w:r>
        <w:rPr>
          <w:color w:val="DC8000"/>
          <w:spacing w:val="-3"/>
        </w:rPr>
        <w:t>●</w:t>
      </w:r>
      <w:r>
        <w:rPr>
          <w:color w:val="DC8000"/>
          <w:spacing w:val="25"/>
          <w:w w:val="101"/>
        </w:rPr>
        <w:t xml:space="preserve"> </w:t>
      </w:r>
      <w:r>
        <w:rPr>
          <w:spacing w:val="-3"/>
        </w:rPr>
        <w:t>1/2 2U 标准机箱尺寸</w:t>
      </w:r>
      <w:r>
        <w:rPr>
          <w:spacing w:val="-27"/>
        </w:rPr>
        <w:t xml:space="preserve"> </w:t>
      </w:r>
      <w:r>
        <w:rPr>
          <w:spacing w:val="-3"/>
        </w:rPr>
        <w:t>，支持后面板输出</w:t>
      </w:r>
      <w:r>
        <w:rPr>
          <w:spacing w:val="-26"/>
        </w:rPr>
        <w:t xml:space="preserve"> </w:t>
      </w:r>
      <w:r>
        <w:rPr>
          <w:spacing w:val="-3"/>
        </w:rPr>
        <w:t>，适用于机架式系统集成</w:t>
      </w:r>
    </w:p>
    <w:p>
      <w:pPr>
        <w:pStyle w:val="BodyText"/>
        <w:ind w:left="1335" w:right="1446" w:hanging="164"/>
        <w:spacing w:before="148" w:line="342" w:lineRule="auto"/>
        <w:rPr/>
      </w:pPr>
      <w:r>
        <w:rPr>
          <w:color w:val="DC8000"/>
          <w:spacing w:val="-1"/>
        </w:rPr>
        <w:t>● </w:t>
      </w:r>
      <w:r>
        <w:rPr>
          <w:spacing w:val="-1"/>
        </w:rPr>
        <w:t>支持宽范围交流输入及 1000W 恒功率宽范围直流输出</w:t>
      </w:r>
      <w:r>
        <w:rPr>
          <w:spacing w:val="-24"/>
        </w:rPr>
        <w:t xml:space="preserve"> </w:t>
      </w:r>
      <w:r>
        <w:rPr>
          <w:spacing w:val="-1"/>
        </w:rPr>
        <w:t>，提供 60A、</w:t>
      </w:r>
      <w:r>
        <w:rPr>
          <w:spacing w:val="-31"/>
        </w:rPr>
        <w:t xml:space="preserve"> </w:t>
      </w:r>
      <w:r>
        <w:rPr>
          <w:spacing w:val="-1"/>
        </w:rPr>
        <w:t>120A 机型</w:t>
      </w:r>
      <w:r>
        <w:rPr>
          <w:spacing w:val="-24"/>
        </w:rPr>
        <w:t xml:space="preserve"> </w:t>
      </w:r>
      <w:r>
        <w:rPr>
          <w:spacing w:val="-1"/>
        </w:rPr>
        <w:t>，覆盖更多电压/电流组合</w:t>
      </w:r>
      <w:r>
        <w:rPr>
          <w:spacing w:val="-26"/>
        </w:rPr>
        <w:t xml:space="preserve"> </w:t>
      </w:r>
      <w:r>
        <w:rPr>
          <w:spacing w:val="-2"/>
        </w:rPr>
        <w:t>，尤其适用于</w:t>
      </w:r>
      <w:r>
        <w:rPr>
          <w:spacing w:val="-1"/>
        </w:rPr>
        <w:t>低压大电流测试</w:t>
      </w:r>
    </w:p>
    <w:p>
      <w:pPr>
        <w:pStyle w:val="BodyText"/>
        <w:ind w:left="1171"/>
        <w:spacing w:line="225" w:lineRule="auto"/>
        <w:rPr/>
      </w:pPr>
      <w:r>
        <w:rPr>
          <w:color w:val="DC8000"/>
          <w:spacing w:val="-3"/>
        </w:rPr>
        <w:t>● </w:t>
      </w:r>
      <w:r>
        <w:rPr>
          <w:spacing w:val="-3"/>
        </w:rPr>
        <w:t>高精度设置与回读分辨率</w:t>
      </w:r>
      <w:r>
        <w:rPr>
          <w:spacing w:val="-6"/>
        </w:rPr>
        <w:t xml:space="preserve"> </w:t>
      </w:r>
      <w:r>
        <w:rPr>
          <w:spacing w:val="-3"/>
        </w:rPr>
        <w:t>：10mV/1mA</w:t>
      </w:r>
    </w:p>
    <w:p>
      <w:pPr>
        <w:pStyle w:val="BodyText"/>
        <w:ind w:left="1171"/>
        <w:spacing w:before="150" w:line="225" w:lineRule="auto"/>
        <w:rPr/>
      </w:pPr>
      <w:r>
        <w:rPr>
          <w:color w:val="DC8000"/>
          <w:spacing w:val="-3"/>
        </w:rPr>
        <w:t>● </w:t>
      </w:r>
      <w:r>
        <w:rPr>
          <w:spacing w:val="-3"/>
        </w:rPr>
        <w:t>支持 100 步 LIST 序列编程与 PC 上位机控制</w:t>
      </w:r>
    </w:p>
    <w:p>
      <w:pPr>
        <w:pStyle w:val="BodyText"/>
        <w:ind w:left="1171"/>
        <w:spacing w:before="151" w:line="225" w:lineRule="auto"/>
        <w:rPr/>
      </w:pPr>
      <w:r>
        <w:rPr>
          <w:color w:val="DC8000"/>
          <w:spacing w:val="-3"/>
        </w:rPr>
        <w:t>● </w:t>
      </w:r>
      <w:r>
        <w:rPr>
          <w:spacing w:val="-3"/>
        </w:rPr>
        <w:t>支持 CV/CC 优先模式切换</w:t>
      </w:r>
      <w:r>
        <w:rPr>
          <w:spacing w:val="-9"/>
        </w:rPr>
        <w:t xml:space="preserve"> </w:t>
      </w:r>
      <w:r>
        <w:rPr>
          <w:spacing w:val="-3"/>
        </w:rPr>
        <w:t>，满足不同负载应用需求</w:t>
      </w:r>
    </w:p>
    <w:p>
      <w:pPr>
        <w:pStyle w:val="BodyText"/>
        <w:ind w:left="1171"/>
        <w:spacing w:before="182" w:line="184" w:lineRule="auto"/>
        <w:rPr/>
      </w:pPr>
      <w:r>
        <w:rPr>
          <w:color w:val="DC8000"/>
          <w:spacing w:val="-3"/>
        </w:rPr>
        <w:t>●</w:t>
      </w:r>
      <w:r>
        <w:rPr>
          <w:color w:val="DC8000"/>
          <w:spacing w:val="17"/>
          <w:w w:val="101"/>
        </w:rPr>
        <w:t xml:space="preserve"> </w:t>
      </w:r>
      <w:r>
        <w:rPr>
          <w:spacing w:val="-3"/>
        </w:rPr>
        <w:t>内置输出泄放电路</w:t>
      </w:r>
      <w:r>
        <w:rPr>
          <w:spacing w:val="-27"/>
        </w:rPr>
        <w:t xml:space="preserve"> </w:t>
      </w:r>
      <w:r>
        <w:rPr>
          <w:spacing w:val="-3"/>
        </w:rPr>
        <w:t>，有效消除关机后的残余高压</w:t>
      </w:r>
      <w:r>
        <w:rPr>
          <w:spacing w:val="-26"/>
        </w:rPr>
        <w:t xml:space="preserve"> </w:t>
      </w:r>
      <w:r>
        <w:rPr>
          <w:spacing w:val="-3"/>
        </w:rPr>
        <w:t>，提升操作安全性</w:t>
      </w:r>
    </w:p>
    <w:p>
      <w:pPr>
        <w:pStyle w:val="BodyText"/>
        <w:ind w:left="1171"/>
        <w:spacing w:before="171" w:line="225" w:lineRule="auto"/>
        <w:rPr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6250304</wp:posOffset>
            </wp:positionH>
            <wp:positionV relativeFrom="paragraph">
              <wp:posOffset>320290</wp:posOffset>
            </wp:positionV>
            <wp:extent cx="952500" cy="952500"/>
            <wp:effectExtent l="0" t="0" r="0" b="0"/>
            <wp:wrapNone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DC8000"/>
          <w:spacing w:val="-3"/>
        </w:rPr>
        <w:t>●</w:t>
      </w:r>
      <w:r>
        <w:rPr>
          <w:color w:val="DC8000"/>
          <w:spacing w:val="36"/>
        </w:rPr>
        <w:t xml:space="preserve"> </w:t>
      </w:r>
      <w:r>
        <w:rPr>
          <w:spacing w:val="-3"/>
        </w:rPr>
        <w:t>内置 SAS 模型</w:t>
      </w:r>
      <w:r>
        <w:rPr>
          <w:spacing w:val="-27"/>
        </w:rPr>
        <w:t xml:space="preserve"> </w:t>
      </w:r>
      <w:r>
        <w:rPr>
          <w:spacing w:val="-3"/>
        </w:rPr>
        <w:t>，可模拟光伏组件输出特性</w:t>
      </w:r>
      <w:r>
        <w:rPr>
          <w:spacing w:val="-26"/>
        </w:rPr>
        <w:t xml:space="preserve"> </w:t>
      </w:r>
      <w:r>
        <w:rPr>
          <w:spacing w:val="-3"/>
        </w:rPr>
        <w:t>，支持</w:t>
      </w:r>
      <w:r>
        <w:rPr>
          <w:spacing w:val="18"/>
        </w:rPr>
        <w:t xml:space="preserve"> </w:t>
      </w:r>
      <w:r>
        <w:rPr>
          <w:spacing w:val="-3"/>
        </w:rPr>
        <w:t>EN</w:t>
      </w:r>
      <w:r>
        <w:rPr>
          <w:spacing w:val="17"/>
        </w:rPr>
        <w:t xml:space="preserve"> </w:t>
      </w:r>
      <w:r>
        <w:rPr>
          <w:spacing w:val="-3"/>
        </w:rPr>
        <w:t>50530 与 Sandia 标准</w:t>
      </w:r>
      <w:r>
        <w:rPr>
          <w:spacing w:val="-26"/>
        </w:rPr>
        <w:t xml:space="preserve"> </w:t>
      </w:r>
      <w:r>
        <w:rPr>
          <w:spacing w:val="-3"/>
        </w:rPr>
        <w:t>，便于验证</w:t>
      </w:r>
      <w:r>
        <w:rPr>
          <w:spacing w:val="17"/>
          <w:w w:val="101"/>
        </w:rPr>
        <w:t xml:space="preserve"> </w:t>
      </w:r>
      <w:r>
        <w:rPr>
          <w:spacing w:val="-3"/>
        </w:rPr>
        <w:t>MPPT 跟踪性能及转换效率</w:t>
      </w:r>
    </w:p>
    <w:p>
      <w:pPr>
        <w:pStyle w:val="BodyText"/>
        <w:ind w:left="1171"/>
        <w:spacing w:before="151" w:line="221" w:lineRule="auto"/>
        <w:rPr/>
      </w:pPr>
      <w:r>
        <w:rPr>
          <w:color w:val="DC8000"/>
          <w:spacing w:val="-1"/>
        </w:rPr>
        <w:t>● </w:t>
      </w:r>
      <w:r>
        <w:rPr>
          <w:spacing w:val="-1"/>
        </w:rPr>
        <w:t>全数字控制架构</w:t>
      </w:r>
      <w:r>
        <w:rPr>
          <w:spacing w:val="-20"/>
        </w:rPr>
        <w:t xml:space="preserve"> </w:t>
      </w:r>
      <w:r>
        <w:rPr>
          <w:spacing w:val="-1"/>
        </w:rPr>
        <w:t>，集成过压(OVP)、过流(OCP)、过功率(OPP)、过温度(OTP)等多重保护机制</w:t>
      </w:r>
    </w:p>
    <w:p>
      <w:pPr>
        <w:pStyle w:val="BodyText"/>
        <w:ind w:left="1171"/>
        <w:spacing w:before="155" w:line="225" w:lineRule="auto"/>
        <w:rPr/>
      </w:pPr>
      <w:r>
        <w:rPr>
          <w:color w:val="DC8000"/>
          <w:spacing w:val="-2"/>
        </w:rPr>
        <w:t>● </w:t>
      </w:r>
      <w:r>
        <w:rPr>
          <w:spacing w:val="-2"/>
        </w:rPr>
        <w:t>标配 RS232/RS485 通信, 支持 Modbus 及</w:t>
      </w:r>
      <w:r>
        <w:rPr>
          <w:spacing w:val="17"/>
          <w:w w:val="101"/>
        </w:rPr>
        <w:t xml:space="preserve"> </w:t>
      </w:r>
      <w:r>
        <w:rPr>
          <w:spacing w:val="-2"/>
        </w:rPr>
        <w:t>SCPI 指令</w:t>
      </w:r>
      <w:r>
        <w:rPr>
          <w:spacing w:val="-26"/>
        </w:rPr>
        <w:t xml:space="preserve"> </w:t>
      </w:r>
      <w:r>
        <w:rPr>
          <w:spacing w:val="-2"/>
        </w:rPr>
        <w:t>，便于远程控制和自动化测试</w:t>
      </w:r>
    </w:p>
    <w:p>
      <w:pPr>
        <w:pStyle w:val="BodyText"/>
        <w:ind w:left="1171"/>
        <w:spacing w:before="149" w:line="225" w:lineRule="auto"/>
        <w:rPr/>
      </w:pPr>
      <w:r>
        <w:rPr>
          <w:color w:val="DC8000"/>
          <w:spacing w:val="-2"/>
        </w:rPr>
        <w:t>●</w:t>
      </w:r>
      <w:r>
        <w:rPr>
          <w:color w:val="DC8000"/>
          <w:spacing w:val="12"/>
        </w:rPr>
        <w:t xml:space="preserve"> </w:t>
      </w:r>
      <w:r>
        <w:rPr>
          <w:spacing w:val="-2"/>
        </w:rPr>
        <w:t>3.9-inch TFT</w:t>
      </w:r>
      <w:r>
        <w:rPr>
          <w:spacing w:val="18"/>
        </w:rPr>
        <w:t xml:space="preserve"> </w:t>
      </w:r>
      <w:r>
        <w:rPr>
          <w:spacing w:val="-2"/>
        </w:rPr>
        <w:t>LCD 彩屏显示</w:t>
      </w:r>
      <w:r>
        <w:rPr>
          <w:spacing w:val="-27"/>
        </w:rPr>
        <w:t xml:space="preserve"> </w:t>
      </w:r>
      <w:r>
        <w:rPr>
          <w:spacing w:val="-2"/>
        </w:rPr>
        <w:t>，支持输出曲线显</w:t>
      </w:r>
      <w:r>
        <w:rPr>
          <w:spacing w:val="-3"/>
        </w:rPr>
        <w:t>示及在线记录 1 分钟数据</w:t>
      </w:r>
    </w:p>
    <w:p>
      <w:pPr>
        <w:ind w:firstLine="1172"/>
        <w:spacing w:before="145" w:line="78" w:lineRule="exact"/>
        <w:rPr/>
      </w:pPr>
      <w:r>
        <w:rPr>
          <w:position w:val="-1"/>
        </w:rPr>
        <w:drawing>
          <wp:inline distT="0" distB="0" distL="0" distR="0">
            <wp:extent cx="5262321" cy="49530"/>
            <wp:effectExtent l="0" t="0" r="0" b="0"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2321" cy="4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78" w:lineRule="exact"/>
        <w:sectPr>
          <w:headerReference w:type="default" r:id="rId1"/>
          <w:pgSz w:w="12246" w:h="16499"/>
          <w:pgMar w:top="1644" w:right="0" w:bottom="0" w:left="0" w:header="972" w:footer="0" w:gutter="0"/>
        </w:sectPr>
        <w:rPr/>
      </w:pPr>
    </w:p>
    <w:p>
      <w:pPr>
        <w:pStyle w:val="BodyText"/>
        <w:ind w:left="810"/>
        <w:spacing w:before="199" w:line="473" w:lineRule="exact"/>
        <w:rPr>
          <w:sz w:val="35"/>
          <w:szCs w:val="35"/>
        </w:rPr>
      </w:pPr>
      <w:r>
        <w:rPr>
          <w:sz w:val="47"/>
          <w:szCs w:val="47"/>
          <w:color w:val="DC8000"/>
          <w:spacing w:val="23"/>
        </w:rPr>
        <w:t>◎</w:t>
      </w:r>
      <w:r>
        <w:rPr>
          <w:sz w:val="35"/>
          <w:szCs w:val="35"/>
          <w:b/>
          <w:bCs/>
          <w:spacing w:val="23"/>
          <w:position w:val="-5"/>
        </w:rPr>
        <w:t>性能参数</w:t>
      </w:r>
    </w:p>
    <w:p>
      <w:pPr>
        <w:pStyle w:val="BodyText"/>
        <w:ind w:left="850"/>
        <w:spacing w:before="25" w:line="226" w:lineRule="auto"/>
        <w:rPr>
          <w:sz w:val="16"/>
          <w:szCs w:val="16"/>
        </w:rPr>
      </w:pPr>
      <w:r>
        <w:rPr>
          <w:sz w:val="16"/>
          <w:szCs w:val="16"/>
          <w:color w:val="17202A"/>
          <w:spacing w:val="-1"/>
        </w:rPr>
        <w:t>仪器必须在规定的温度下连续运行 30</w:t>
      </w:r>
      <w:r>
        <w:rPr>
          <w:sz w:val="16"/>
          <w:szCs w:val="16"/>
          <w:color w:val="17202A"/>
          <w:spacing w:val="10"/>
        </w:rPr>
        <w:t xml:space="preserve"> </w:t>
      </w:r>
      <w:r>
        <w:rPr>
          <w:sz w:val="16"/>
          <w:szCs w:val="16"/>
          <w:color w:val="17202A"/>
          <w:spacing w:val="-1"/>
        </w:rPr>
        <w:t>分钟以上才能保证以下参数</w:t>
      </w:r>
    </w:p>
    <w:p>
      <w:pPr>
        <w:spacing w:line="76" w:lineRule="exact"/>
        <w:rPr/>
      </w:pPr>
      <w:r/>
    </w:p>
    <w:tbl>
      <w:tblPr>
        <w:tblStyle w:val="TableNormal"/>
        <w:tblW w:w="10622" w:type="dxa"/>
        <w:tblInd w:w="811" w:type="dxa"/>
        <w:tblLayout w:type="fixed"/>
        <w:tblBorders>
          <w:top w:val="single" w:color="7F7F7F" w:sz="4" w:space="0"/>
          <w:left w:val="single" w:color="7F7F7F" w:sz="4" w:space="0"/>
          <w:bottom w:val="single" w:color="7F7F7F" w:sz="4" w:space="0"/>
          <w:right w:val="single" w:color="7F7F7F" w:sz="4" w:space="0"/>
          <w:insideH w:val="single" w:color="7F7F7F" w:sz="4" w:space="0"/>
          <w:insideV w:val="single" w:color="7F7F7F" w:sz="4" w:space="0"/>
        </w:tblBorders>
      </w:tblPr>
      <w:tblGrid>
        <w:gridCol w:w="1785"/>
        <w:gridCol w:w="1323"/>
        <w:gridCol w:w="3843"/>
        <w:gridCol w:w="3671"/>
      </w:tblGrid>
      <w:tr>
        <w:trPr>
          <w:trHeight w:val="285" w:hRule="atLeast"/>
        </w:trPr>
        <w:tc>
          <w:tcPr>
            <w:tcW w:w="3108" w:type="dxa"/>
            <w:vAlign w:val="top"/>
            <w:gridSpan w:val="2"/>
            <w:vMerge w:val="restart"/>
            <w:tcBorders>
              <w:left w:val="nil"/>
              <w:top w:val="nil"/>
              <w:right w:val="single" w:color="FFFFFF" w:sz="4" w:space="0"/>
              <w:bottom w:val="nil"/>
            </w:tcBorders>
          </w:tcPr>
          <w:p>
            <w:pPr>
              <w:pStyle w:val="TableText"/>
              <w:ind w:left="112"/>
              <w:spacing w:before="64" w:line="174" w:lineRule="auto"/>
              <w:rPr/>
            </w:pPr>
            <w:r>
              <w:drawing>
                <wp:anchor distT="0" distB="0" distL="0" distR="0" simplePos="0" relativeHeight="251660288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46</wp:posOffset>
                  </wp:positionV>
                  <wp:extent cx="1971675" cy="332104"/>
                  <wp:effectExtent l="0" t="0" r="0" b="0"/>
                  <wp:wrapNone/>
                  <wp:docPr id="12" name="IM 1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2" name="IM 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971675" cy="332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color w:val="FFFFFF"/>
                <w:spacing w:val="-2"/>
              </w:rPr>
              <w:t>型号</w:t>
            </w:r>
          </w:p>
          <w:p>
            <w:pPr>
              <w:pStyle w:val="TableText"/>
              <w:ind w:left="109"/>
              <w:spacing w:line="179" w:lineRule="auto"/>
              <w:rPr/>
            </w:pPr>
            <w:r>
              <w:rPr>
                <w:spacing w:val="-1"/>
              </w:rPr>
              <w:t>供电(电压/频率)</w:t>
            </w:r>
          </w:p>
        </w:tc>
        <w:tc>
          <w:tcPr>
            <w:shd w:val="clear" w:fill="DC8000"/>
            <w:tcW w:w="7514" w:type="dxa"/>
            <w:vAlign w:val="top"/>
            <w:gridSpan w:val="2"/>
            <w:tcBorders>
              <w:bottom w:val="nil"/>
              <w:top w:val="nil"/>
              <w:left w:val="single" w:color="FFFFFF" w:sz="4" w:space="0"/>
              <w:right w:val="single" w:color="FFFFFF" w:sz="2" w:space="0"/>
            </w:tcBorders>
          </w:tcPr>
          <w:p>
            <w:pPr>
              <w:pStyle w:val="TableText"/>
              <w:ind w:left="3832"/>
              <w:spacing w:line="213" w:lineRule="auto"/>
              <w:rPr/>
            </w:pPr>
            <w:r>
              <w:pict>
                <v:shape id="_x0000_s4" style="position:absolute;margin-left:4.54001pt;margin-top:0.193285pt;mso-position-vertical-relative:text;mso-position-horizontal-relative:text;width:79.55pt;height:17.9pt;z-index:251669504;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pStyle w:val="TableText"/>
                          <w:ind w:left="20"/>
                          <w:spacing w:before="20" w:line="317" w:lineRule="exact"/>
                          <w:rPr/>
                        </w:pPr>
                        <w:r>
                          <w:rPr>
                            <w:b/>
                            <w:bCs/>
                            <w:color w:val="FFFFFF"/>
                            <w:spacing w:val="-1"/>
                            <w:position w:val="3"/>
                          </w:rPr>
                          <w:t>OWH67E010-150</w:t>
                        </w:r>
                      </w:p>
                    </w:txbxContent>
                  </v:textbox>
                </v:shape>
              </w:pict>
            </w:r>
            <w:r>
              <w:rPr>
                <w:color w:val="FFFFFF"/>
                <w:position w:val="-6"/>
              </w:rPr>
              <w:drawing>
                <wp:inline distT="0" distB="0" distL="0" distR="0">
                  <wp:extent cx="9143" cy="174625"/>
                  <wp:effectExtent l="0" t="0" r="0" b="0"/>
                  <wp:docPr id="14" name="IM 1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4" name="IM 1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143" cy="17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color w:val="FFFFFF"/>
                <w:spacing w:val="1"/>
              </w:rPr>
              <w:t xml:space="preserve">  </w:t>
            </w:r>
            <w:r>
              <w:rPr>
                <w:b/>
                <w:bCs/>
                <w:color w:val="FFFFFF"/>
                <w:spacing w:val="-1"/>
              </w:rPr>
              <w:t>OWH67E010-60</w:t>
            </w:r>
          </w:p>
        </w:tc>
      </w:tr>
      <w:tr>
        <w:trPr>
          <w:trHeight w:val="244" w:hRule="atLeast"/>
        </w:trPr>
        <w:tc>
          <w:tcPr>
            <w:tcW w:w="3108" w:type="dxa"/>
            <w:vAlign w:val="top"/>
            <w:gridSpan w:val="2"/>
            <w:vMerge w:val="continue"/>
            <w:tcBorders>
              <w:left w:val="nil"/>
              <w:top w:val="nil"/>
              <w:right w:val="single" w:color="FFFFFF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514" w:type="dxa"/>
            <w:vAlign w:val="top"/>
            <w:gridSpan w:val="2"/>
            <w:tcBorders>
              <w:top w:val="nil"/>
              <w:left w:val="single" w:color="FFFFFF" w:sz="4" w:space="0"/>
              <w:right w:val="single" w:color="FFFFFF" w:sz="2" w:space="0"/>
            </w:tcBorders>
          </w:tcPr>
          <w:p>
            <w:pPr>
              <w:pStyle w:val="TableText"/>
              <w:ind w:left="122"/>
              <w:spacing w:before="3" w:line="179" w:lineRule="auto"/>
              <w:rPr/>
            </w:pPr>
            <w:r>
              <w:rPr>
                <w:spacing w:val="-2"/>
              </w:rPr>
              <w:t>100-240Vac；50-60Hz</w:t>
            </w:r>
          </w:p>
        </w:tc>
      </w:tr>
      <w:tr>
        <w:trPr>
          <w:trHeight w:val="245" w:hRule="atLeast"/>
        </w:trPr>
        <w:tc>
          <w:tcPr>
            <w:shd w:val="clear" w:fill="F1F1F1"/>
            <w:tcW w:w="1785" w:type="dxa"/>
            <w:vAlign w:val="top"/>
            <w:vMerge w:val="restart"/>
            <w:tcBorders>
              <w:left w:val="nil"/>
              <w:bottom w:val="nil"/>
            </w:tcBorders>
          </w:tcPr>
          <w:p>
            <w:pPr>
              <w:pStyle w:val="TableText"/>
              <w:ind w:left="110"/>
              <w:spacing w:before="278" w:line="160" w:lineRule="auto"/>
              <w:rPr/>
            </w:pPr>
            <w:r>
              <w:rPr>
                <w:spacing w:val="-1"/>
              </w:rPr>
              <w:t>额定输出</w:t>
            </w:r>
          </w:p>
          <w:p>
            <w:pPr>
              <w:pStyle w:val="TableText"/>
              <w:ind w:left="122"/>
              <w:spacing w:before="1" w:line="220" w:lineRule="auto"/>
              <w:rPr/>
            </w:pPr>
            <w:r>
              <w:rPr>
                <w:spacing w:val="-2"/>
              </w:rPr>
              <w:t>(0℃-40℃)</w:t>
            </w:r>
          </w:p>
        </w:tc>
        <w:tc>
          <w:tcPr>
            <w:shd w:val="clear" w:fill="F1F1F1"/>
            <w:tcW w:w="1323" w:type="dxa"/>
            <w:vAlign w:val="top"/>
          </w:tcPr>
          <w:p>
            <w:pPr>
              <w:pStyle w:val="TableText"/>
              <w:ind w:left="115"/>
              <w:spacing w:before="39" w:line="196" w:lineRule="exact"/>
              <w:rPr/>
            </w:pPr>
            <w:r>
              <w:rPr>
                <w:spacing w:val="-6"/>
              </w:rPr>
              <w:t>电压</w:t>
            </w:r>
          </w:p>
        </w:tc>
        <w:tc>
          <w:tcPr>
            <w:tcW w:w="3843" w:type="dxa"/>
            <w:vAlign w:val="top"/>
          </w:tcPr>
          <w:p>
            <w:pPr>
              <w:pStyle w:val="TableText"/>
              <w:ind w:left="111"/>
              <w:spacing w:before="3" w:line="180" w:lineRule="auto"/>
              <w:rPr/>
            </w:pPr>
            <w:r>
              <w:rPr>
                <w:spacing w:val="-2"/>
              </w:rPr>
              <w:t>0-150V</w:t>
            </w:r>
          </w:p>
        </w:tc>
        <w:tc>
          <w:tcPr>
            <w:tcW w:w="3671" w:type="dxa"/>
            <w:vAlign w:val="top"/>
            <w:tcBorders>
              <w:right w:val="nil"/>
            </w:tcBorders>
          </w:tcPr>
          <w:p>
            <w:pPr>
              <w:pStyle w:val="TableText"/>
              <w:ind w:left="113"/>
              <w:spacing w:before="3" w:line="180" w:lineRule="auto"/>
              <w:rPr/>
            </w:pPr>
            <w:r>
              <w:rPr>
                <w:spacing w:val="-2"/>
              </w:rPr>
              <w:t>0-60V</w:t>
            </w:r>
          </w:p>
        </w:tc>
      </w:tr>
      <w:tr>
        <w:trPr>
          <w:trHeight w:val="245" w:hRule="atLeast"/>
        </w:trPr>
        <w:tc>
          <w:tcPr>
            <w:tcW w:w="1785" w:type="dxa"/>
            <w:vAlign w:val="top"/>
            <w:vMerge w:val="continue"/>
            <w:tcBorders>
              <w:left w:val="nil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1323" w:type="dxa"/>
            <w:vAlign w:val="top"/>
          </w:tcPr>
          <w:p>
            <w:pPr>
              <w:pStyle w:val="TableText"/>
              <w:ind w:left="115"/>
              <w:spacing w:before="37" w:line="197" w:lineRule="exact"/>
              <w:rPr/>
            </w:pPr>
            <w:r>
              <w:rPr>
                <w:spacing w:val="-3"/>
              </w:rPr>
              <w:t>限压保护</w:t>
            </w:r>
          </w:p>
        </w:tc>
        <w:tc>
          <w:tcPr>
            <w:tcW w:w="3843" w:type="dxa"/>
            <w:vAlign w:val="top"/>
          </w:tcPr>
          <w:p>
            <w:pPr>
              <w:pStyle w:val="TableText"/>
              <w:ind w:left="122"/>
              <w:spacing w:before="3" w:line="180" w:lineRule="auto"/>
              <w:rPr/>
            </w:pPr>
            <w:r>
              <w:rPr>
                <w:spacing w:val="-5"/>
              </w:rPr>
              <w:t>155V</w:t>
            </w:r>
          </w:p>
        </w:tc>
        <w:tc>
          <w:tcPr>
            <w:tcW w:w="3671" w:type="dxa"/>
            <w:vAlign w:val="top"/>
            <w:tcBorders>
              <w:right w:val="nil"/>
            </w:tcBorders>
          </w:tcPr>
          <w:p>
            <w:pPr>
              <w:pStyle w:val="TableText"/>
              <w:ind w:left="115"/>
              <w:spacing w:before="3" w:line="180" w:lineRule="auto"/>
              <w:rPr/>
            </w:pPr>
            <w:r>
              <w:rPr>
                <w:spacing w:val="-4"/>
              </w:rPr>
              <w:t>65V</w:t>
            </w:r>
          </w:p>
        </w:tc>
      </w:tr>
      <w:tr>
        <w:trPr>
          <w:trHeight w:val="454" w:hRule="atLeast"/>
        </w:trPr>
        <w:tc>
          <w:tcPr>
            <w:tcW w:w="1785" w:type="dxa"/>
            <w:vAlign w:val="top"/>
            <w:vMerge w:val="continue"/>
            <w:tcBorders>
              <w:lef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1323" w:type="dxa"/>
            <w:vAlign w:val="top"/>
          </w:tcPr>
          <w:p>
            <w:pPr>
              <w:pStyle w:val="TableText"/>
              <w:ind w:left="115"/>
              <w:spacing w:before="140" w:line="184" w:lineRule="auto"/>
              <w:rPr/>
            </w:pPr>
            <w:r>
              <w:rPr>
                <w:spacing w:val="-3"/>
                <w:w w:val="98"/>
              </w:rPr>
              <w:t>电流</w:t>
            </w:r>
          </w:p>
        </w:tc>
        <w:tc>
          <w:tcPr>
            <w:tcW w:w="3843" w:type="dxa"/>
            <w:vAlign w:val="top"/>
          </w:tcPr>
          <w:p>
            <w:pPr>
              <w:pStyle w:val="TableText"/>
              <w:ind w:left="111"/>
              <w:spacing w:before="108" w:line="313" w:lineRule="exact"/>
              <w:rPr/>
            </w:pPr>
            <w:r>
              <w:rPr>
                <w:spacing w:val="-2"/>
                <w:position w:val="3"/>
              </w:rPr>
              <w:t>0-60A</w:t>
            </w:r>
          </w:p>
        </w:tc>
        <w:tc>
          <w:tcPr>
            <w:tcW w:w="3671" w:type="dxa"/>
            <w:vAlign w:val="top"/>
            <w:tcBorders>
              <w:right w:val="nil"/>
            </w:tcBorders>
          </w:tcPr>
          <w:p>
            <w:pPr>
              <w:pStyle w:val="TableText"/>
              <w:ind w:left="113"/>
              <w:spacing w:before="108" w:line="313" w:lineRule="exact"/>
              <w:rPr/>
            </w:pPr>
            <w:r>
              <w:rPr>
                <w:spacing w:val="-2"/>
                <w:position w:val="3"/>
              </w:rPr>
              <w:t>0-120A</w:t>
            </w:r>
          </w:p>
        </w:tc>
      </w:tr>
      <w:tr>
        <w:trPr>
          <w:trHeight w:val="302" w:hRule="atLeast"/>
        </w:trPr>
        <w:tc>
          <w:tcPr>
            <w:shd w:val="clear" w:fill="F1F1F1"/>
            <w:tcW w:w="3108" w:type="dxa"/>
            <w:vAlign w:val="top"/>
            <w:gridSpan w:val="2"/>
            <w:tcBorders>
              <w:left w:val="nil"/>
            </w:tcBorders>
          </w:tcPr>
          <w:p>
            <w:pPr>
              <w:pStyle w:val="TableText"/>
              <w:ind w:left="111"/>
              <w:spacing w:before="66" w:line="175" w:lineRule="auto"/>
              <w:rPr/>
            </w:pPr>
            <w:r>
              <w:rPr>
                <w:spacing w:val="-1"/>
              </w:rPr>
              <w:t>最大输出功率</w:t>
            </w:r>
          </w:p>
        </w:tc>
        <w:tc>
          <w:tcPr>
            <w:tcW w:w="7514" w:type="dxa"/>
            <w:vAlign w:val="top"/>
            <w:gridSpan w:val="2"/>
            <w:tcBorders>
              <w:right w:val="nil"/>
            </w:tcBorders>
          </w:tcPr>
          <w:p>
            <w:pPr>
              <w:pStyle w:val="TableText"/>
              <w:ind w:left="122"/>
              <w:spacing w:before="33" w:line="201" w:lineRule="auto"/>
              <w:rPr/>
            </w:pPr>
            <w:r>
              <w:rPr>
                <w:spacing w:val="-4"/>
              </w:rPr>
              <w:t>1000W</w:t>
            </w:r>
          </w:p>
        </w:tc>
      </w:tr>
      <w:tr>
        <w:trPr>
          <w:trHeight w:val="302" w:hRule="atLeast"/>
        </w:trPr>
        <w:tc>
          <w:tcPr>
            <w:shd w:val="clear" w:fill="F1F1F1"/>
            <w:tcW w:w="1785" w:type="dxa"/>
            <w:vAlign w:val="top"/>
            <w:vMerge w:val="restart"/>
            <w:tcBorders>
              <w:left w:val="nil"/>
              <w:bottom w:val="nil"/>
            </w:tcBorders>
          </w:tcPr>
          <w:p>
            <w:pPr>
              <w:pStyle w:val="TableText"/>
              <w:ind w:left="111"/>
              <w:spacing w:before="222" w:line="183" w:lineRule="auto"/>
              <w:rPr/>
            </w:pPr>
            <w:r>
              <w:rPr>
                <w:spacing w:val="-1"/>
              </w:rPr>
              <w:t>负载调整率*</w:t>
            </w:r>
          </w:p>
        </w:tc>
        <w:tc>
          <w:tcPr>
            <w:shd w:val="clear" w:fill="F1F1F1"/>
            <w:tcW w:w="1323" w:type="dxa"/>
            <w:vAlign w:val="top"/>
          </w:tcPr>
          <w:p>
            <w:pPr>
              <w:pStyle w:val="TableText"/>
              <w:ind w:left="115"/>
              <w:spacing w:before="68" w:line="174" w:lineRule="auto"/>
              <w:rPr/>
            </w:pPr>
            <w:r>
              <w:rPr>
                <w:spacing w:val="-6"/>
              </w:rPr>
              <w:t>电压</w:t>
            </w:r>
          </w:p>
        </w:tc>
        <w:tc>
          <w:tcPr>
            <w:tcW w:w="3843" w:type="dxa"/>
            <w:vAlign w:val="top"/>
          </w:tcPr>
          <w:p>
            <w:pPr>
              <w:pStyle w:val="TableText"/>
              <w:ind w:left="125"/>
              <w:spacing w:before="33" w:line="201" w:lineRule="auto"/>
              <w:rPr/>
            </w:pPr>
            <w:r>
              <w:rPr>
                <w:spacing w:val="-5"/>
              </w:rPr>
              <w:t>≤30mV</w:t>
            </w:r>
          </w:p>
        </w:tc>
        <w:tc>
          <w:tcPr>
            <w:tcW w:w="3671" w:type="dxa"/>
            <w:vAlign w:val="top"/>
            <w:tcBorders>
              <w:right w:val="nil"/>
            </w:tcBorders>
          </w:tcPr>
          <w:p>
            <w:pPr>
              <w:pStyle w:val="TableText"/>
              <w:ind w:left="127"/>
              <w:spacing w:before="33" w:line="201" w:lineRule="auto"/>
              <w:rPr/>
            </w:pPr>
            <w:r>
              <w:rPr>
                <w:spacing w:val="-5"/>
              </w:rPr>
              <w:t>≤30mV</w:t>
            </w:r>
          </w:p>
        </w:tc>
      </w:tr>
      <w:tr>
        <w:trPr>
          <w:trHeight w:val="301" w:hRule="atLeast"/>
        </w:trPr>
        <w:tc>
          <w:tcPr>
            <w:tcW w:w="1785" w:type="dxa"/>
            <w:vAlign w:val="top"/>
            <w:vMerge w:val="continue"/>
            <w:tcBorders>
              <w:lef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1323" w:type="dxa"/>
            <w:vAlign w:val="top"/>
          </w:tcPr>
          <w:p>
            <w:pPr>
              <w:pStyle w:val="TableText"/>
              <w:ind w:left="115"/>
              <w:spacing w:before="64" w:line="176" w:lineRule="auto"/>
              <w:rPr/>
            </w:pPr>
            <w:r>
              <w:rPr>
                <w:spacing w:val="-3"/>
                <w:w w:val="98"/>
              </w:rPr>
              <w:t>电流</w:t>
            </w:r>
          </w:p>
        </w:tc>
        <w:tc>
          <w:tcPr>
            <w:tcW w:w="3843" w:type="dxa"/>
            <w:vAlign w:val="top"/>
          </w:tcPr>
          <w:p>
            <w:pPr>
              <w:pStyle w:val="TableText"/>
              <w:ind w:left="125"/>
              <w:spacing w:before="33" w:line="200" w:lineRule="auto"/>
              <w:rPr/>
            </w:pPr>
            <w:r>
              <w:rPr>
                <w:spacing w:val="-5"/>
              </w:rPr>
              <w:t>≤30mA</w:t>
            </w:r>
          </w:p>
        </w:tc>
        <w:tc>
          <w:tcPr>
            <w:tcW w:w="3671" w:type="dxa"/>
            <w:vAlign w:val="top"/>
            <w:tcBorders>
              <w:right w:val="nil"/>
            </w:tcBorders>
          </w:tcPr>
          <w:p>
            <w:pPr>
              <w:pStyle w:val="TableText"/>
              <w:ind w:left="127"/>
              <w:spacing w:before="33" w:line="200" w:lineRule="auto"/>
              <w:rPr/>
            </w:pPr>
            <w:r>
              <w:rPr>
                <w:spacing w:val="-5"/>
              </w:rPr>
              <w:t>≤30mA</w:t>
            </w:r>
          </w:p>
        </w:tc>
      </w:tr>
      <w:tr>
        <w:trPr>
          <w:trHeight w:val="301" w:hRule="atLeast"/>
        </w:trPr>
        <w:tc>
          <w:tcPr>
            <w:shd w:val="clear" w:fill="F1F1F1"/>
            <w:tcW w:w="1785" w:type="dxa"/>
            <w:vAlign w:val="top"/>
            <w:vMerge w:val="restart"/>
            <w:tcBorders>
              <w:left w:val="nil"/>
              <w:bottom w:val="nil"/>
            </w:tcBorders>
          </w:tcPr>
          <w:p>
            <w:pPr>
              <w:pStyle w:val="TableText"/>
              <w:ind w:left="119"/>
              <w:spacing w:before="223" w:line="183" w:lineRule="auto"/>
              <w:rPr/>
            </w:pPr>
            <w:r>
              <w:rPr>
                <w:spacing w:val="-3"/>
              </w:rPr>
              <w:t>电源调整率</w:t>
            </w:r>
          </w:p>
        </w:tc>
        <w:tc>
          <w:tcPr>
            <w:shd w:val="clear" w:fill="F1F1F1"/>
            <w:tcW w:w="1323" w:type="dxa"/>
            <w:vAlign w:val="top"/>
          </w:tcPr>
          <w:p>
            <w:pPr>
              <w:pStyle w:val="TableText"/>
              <w:ind w:left="115"/>
              <w:spacing w:before="69" w:line="172" w:lineRule="auto"/>
              <w:rPr/>
            </w:pPr>
            <w:r>
              <w:rPr>
                <w:spacing w:val="-6"/>
              </w:rPr>
              <w:t>电压</w:t>
            </w:r>
          </w:p>
        </w:tc>
        <w:tc>
          <w:tcPr>
            <w:tcW w:w="3843" w:type="dxa"/>
            <w:vAlign w:val="top"/>
          </w:tcPr>
          <w:p>
            <w:pPr>
              <w:pStyle w:val="TableText"/>
              <w:ind w:left="125"/>
              <w:spacing w:before="33" w:line="200" w:lineRule="auto"/>
              <w:rPr/>
            </w:pPr>
            <w:r>
              <w:rPr>
                <w:spacing w:val="-5"/>
              </w:rPr>
              <w:t>≤20mV</w:t>
            </w:r>
          </w:p>
        </w:tc>
        <w:tc>
          <w:tcPr>
            <w:tcW w:w="3671" w:type="dxa"/>
            <w:vAlign w:val="top"/>
            <w:tcBorders>
              <w:right w:val="nil"/>
            </w:tcBorders>
          </w:tcPr>
          <w:p>
            <w:pPr>
              <w:pStyle w:val="TableText"/>
              <w:ind w:left="127"/>
              <w:spacing w:before="33" w:line="200" w:lineRule="auto"/>
              <w:rPr/>
            </w:pPr>
            <w:r>
              <w:rPr>
                <w:spacing w:val="-5"/>
              </w:rPr>
              <w:t>≤20mV</w:t>
            </w:r>
          </w:p>
        </w:tc>
      </w:tr>
      <w:tr>
        <w:trPr>
          <w:trHeight w:val="301" w:hRule="atLeast"/>
        </w:trPr>
        <w:tc>
          <w:tcPr>
            <w:tcW w:w="1785" w:type="dxa"/>
            <w:vAlign w:val="top"/>
            <w:vMerge w:val="continue"/>
            <w:tcBorders>
              <w:lef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1323" w:type="dxa"/>
            <w:vAlign w:val="top"/>
          </w:tcPr>
          <w:p>
            <w:pPr>
              <w:pStyle w:val="TableText"/>
              <w:ind w:left="115"/>
              <w:spacing w:before="67" w:line="174" w:lineRule="auto"/>
              <w:rPr/>
            </w:pPr>
            <w:r>
              <w:rPr>
                <w:spacing w:val="-3"/>
                <w:w w:val="98"/>
              </w:rPr>
              <w:t>电流</w:t>
            </w:r>
          </w:p>
        </w:tc>
        <w:tc>
          <w:tcPr>
            <w:tcW w:w="3843" w:type="dxa"/>
            <w:vAlign w:val="top"/>
          </w:tcPr>
          <w:p>
            <w:pPr>
              <w:pStyle w:val="TableText"/>
              <w:ind w:left="125"/>
              <w:spacing w:before="34" w:line="199" w:lineRule="auto"/>
              <w:rPr/>
            </w:pPr>
            <w:r>
              <w:rPr>
                <w:spacing w:val="-5"/>
              </w:rPr>
              <w:t>≤20mA</w:t>
            </w:r>
          </w:p>
        </w:tc>
        <w:tc>
          <w:tcPr>
            <w:tcW w:w="3671" w:type="dxa"/>
            <w:vAlign w:val="top"/>
            <w:tcBorders>
              <w:right w:val="nil"/>
            </w:tcBorders>
          </w:tcPr>
          <w:p>
            <w:pPr>
              <w:pStyle w:val="TableText"/>
              <w:ind w:left="127"/>
              <w:spacing w:before="34" w:line="199" w:lineRule="auto"/>
              <w:rPr/>
            </w:pPr>
            <w:r>
              <w:rPr>
                <w:spacing w:val="-5"/>
              </w:rPr>
              <w:t>≤20mA</w:t>
            </w:r>
          </w:p>
        </w:tc>
      </w:tr>
      <w:tr>
        <w:trPr>
          <w:trHeight w:val="302" w:hRule="atLeast"/>
        </w:trPr>
        <w:tc>
          <w:tcPr>
            <w:shd w:val="clear" w:fill="F1F1F1"/>
            <w:tcW w:w="3108" w:type="dxa"/>
            <w:vAlign w:val="top"/>
            <w:gridSpan w:val="2"/>
            <w:tcBorders>
              <w:left w:val="nil"/>
            </w:tcBorders>
          </w:tcPr>
          <w:p>
            <w:pPr>
              <w:pStyle w:val="TableText"/>
              <w:ind w:left="112"/>
              <w:spacing w:before="68" w:line="174" w:lineRule="auto"/>
              <w:rPr/>
            </w:pPr>
            <w:r>
              <w:rPr>
                <w:spacing w:val="-1"/>
              </w:rPr>
              <w:t>设置解析度</w:t>
            </w:r>
          </w:p>
        </w:tc>
        <w:tc>
          <w:tcPr>
            <w:tcW w:w="7514" w:type="dxa"/>
            <w:vAlign w:val="top"/>
            <w:gridSpan w:val="2"/>
            <w:tcBorders>
              <w:right w:val="nil"/>
            </w:tcBorders>
          </w:tcPr>
          <w:p>
            <w:pPr>
              <w:pStyle w:val="TableText"/>
              <w:ind w:left="122"/>
              <w:spacing w:before="35" w:line="199" w:lineRule="auto"/>
              <w:rPr/>
            </w:pPr>
            <w:r>
              <w:rPr>
                <w:spacing w:val="-3"/>
              </w:rPr>
              <w:t>10mV/1mA</w:t>
            </w:r>
          </w:p>
        </w:tc>
      </w:tr>
      <w:tr>
        <w:trPr>
          <w:trHeight w:val="302" w:hRule="atLeast"/>
        </w:trPr>
        <w:tc>
          <w:tcPr>
            <w:shd w:val="clear" w:fill="F1F1F1"/>
            <w:tcW w:w="3108" w:type="dxa"/>
            <w:vAlign w:val="top"/>
            <w:gridSpan w:val="2"/>
            <w:tcBorders>
              <w:left w:val="nil"/>
            </w:tcBorders>
          </w:tcPr>
          <w:p>
            <w:pPr>
              <w:pStyle w:val="TableText"/>
              <w:ind w:left="121"/>
              <w:spacing w:before="68" w:line="174" w:lineRule="auto"/>
              <w:rPr/>
            </w:pPr>
            <w:r>
              <w:rPr>
                <w:spacing w:val="-3"/>
              </w:rPr>
              <w:t>回读解析度</w:t>
            </w:r>
          </w:p>
        </w:tc>
        <w:tc>
          <w:tcPr>
            <w:tcW w:w="7514" w:type="dxa"/>
            <w:vAlign w:val="top"/>
            <w:gridSpan w:val="2"/>
            <w:tcBorders>
              <w:right w:val="nil"/>
            </w:tcBorders>
          </w:tcPr>
          <w:p>
            <w:pPr>
              <w:pStyle w:val="TableText"/>
              <w:ind w:left="122"/>
              <w:spacing w:before="35" w:line="199" w:lineRule="auto"/>
              <w:rPr/>
            </w:pPr>
            <w:r>
              <w:rPr>
                <w:spacing w:val="-3"/>
              </w:rPr>
              <w:t>10mV/1mA</w:t>
            </w:r>
          </w:p>
        </w:tc>
      </w:tr>
      <w:tr>
        <w:trPr>
          <w:trHeight w:val="301" w:hRule="atLeast"/>
        </w:trPr>
        <w:tc>
          <w:tcPr>
            <w:shd w:val="clear" w:fill="F1F1F1"/>
            <w:tcW w:w="1785" w:type="dxa"/>
            <w:vAlign w:val="top"/>
            <w:vMerge w:val="restart"/>
            <w:tcBorders>
              <w:left w:val="nil"/>
              <w:bottom w:val="nil"/>
            </w:tcBorders>
          </w:tcPr>
          <w:p>
            <w:pPr>
              <w:pStyle w:val="TableText"/>
              <w:ind w:left="117" w:right="250" w:hanging="5"/>
              <w:spacing w:before="72" w:line="198" w:lineRule="auto"/>
              <w:rPr/>
            </w:pPr>
            <w:r>
              <w:rPr/>
              <w:t>设置精确度（%of </w:t>
            </w:r>
            <w:r>
              <w:rPr>
                <w:spacing w:val="-1"/>
              </w:rPr>
              <w:t>output+offset)</w:t>
            </w:r>
          </w:p>
        </w:tc>
        <w:tc>
          <w:tcPr>
            <w:shd w:val="clear" w:fill="F1F1F1"/>
            <w:tcW w:w="1323" w:type="dxa"/>
            <w:vAlign w:val="top"/>
          </w:tcPr>
          <w:p>
            <w:pPr>
              <w:pStyle w:val="TableText"/>
              <w:ind w:left="115"/>
              <w:spacing w:before="70" w:line="171" w:lineRule="auto"/>
              <w:rPr/>
            </w:pPr>
            <w:r>
              <w:rPr>
                <w:spacing w:val="-6"/>
              </w:rPr>
              <w:t>电压</w:t>
            </w:r>
          </w:p>
        </w:tc>
        <w:tc>
          <w:tcPr>
            <w:tcW w:w="3843" w:type="dxa"/>
            <w:vAlign w:val="top"/>
          </w:tcPr>
          <w:p>
            <w:pPr>
              <w:pStyle w:val="TableText"/>
              <w:ind w:left="125"/>
              <w:spacing w:before="36" w:line="198" w:lineRule="auto"/>
              <w:rPr/>
            </w:pPr>
            <w:r>
              <w:rPr>
                <w:spacing w:val="-2"/>
              </w:rPr>
              <w:t>≤0.1%+0.1%FS</w:t>
            </w:r>
          </w:p>
        </w:tc>
        <w:tc>
          <w:tcPr>
            <w:tcW w:w="3671" w:type="dxa"/>
            <w:vAlign w:val="top"/>
            <w:tcBorders>
              <w:right w:val="nil"/>
            </w:tcBorders>
          </w:tcPr>
          <w:p>
            <w:pPr>
              <w:pStyle w:val="TableText"/>
              <w:ind w:left="127"/>
              <w:spacing w:before="36" w:line="198" w:lineRule="auto"/>
              <w:rPr/>
            </w:pPr>
            <w:r>
              <w:rPr>
                <w:spacing w:val="-2"/>
              </w:rPr>
              <w:t>≤0.1%+0.1%FS</w:t>
            </w:r>
          </w:p>
        </w:tc>
      </w:tr>
      <w:tr>
        <w:trPr>
          <w:trHeight w:val="301" w:hRule="atLeast"/>
        </w:trPr>
        <w:tc>
          <w:tcPr>
            <w:tcW w:w="1785" w:type="dxa"/>
            <w:vAlign w:val="top"/>
            <w:vMerge w:val="continue"/>
            <w:tcBorders>
              <w:lef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1323" w:type="dxa"/>
            <w:vAlign w:val="top"/>
          </w:tcPr>
          <w:p>
            <w:pPr>
              <w:pStyle w:val="TableText"/>
              <w:ind w:left="115"/>
              <w:spacing w:before="68" w:line="173" w:lineRule="auto"/>
              <w:rPr/>
            </w:pPr>
            <w:r>
              <w:rPr>
                <w:spacing w:val="-3"/>
                <w:w w:val="98"/>
              </w:rPr>
              <w:t>电流</w:t>
            </w:r>
          </w:p>
        </w:tc>
        <w:tc>
          <w:tcPr>
            <w:tcW w:w="3843" w:type="dxa"/>
            <w:vAlign w:val="top"/>
          </w:tcPr>
          <w:p>
            <w:pPr>
              <w:pStyle w:val="TableText"/>
              <w:ind w:left="125"/>
              <w:spacing w:before="37" w:line="197" w:lineRule="auto"/>
              <w:rPr/>
            </w:pPr>
            <w:r>
              <w:rPr>
                <w:spacing w:val="-2"/>
              </w:rPr>
              <w:t>≤0.1%+0.1%FS</w:t>
            </w:r>
          </w:p>
        </w:tc>
        <w:tc>
          <w:tcPr>
            <w:tcW w:w="3671" w:type="dxa"/>
            <w:vAlign w:val="top"/>
            <w:tcBorders>
              <w:right w:val="nil"/>
            </w:tcBorders>
          </w:tcPr>
          <w:p>
            <w:pPr>
              <w:pStyle w:val="TableText"/>
              <w:ind w:left="127"/>
              <w:spacing w:before="37" w:line="197" w:lineRule="auto"/>
              <w:rPr/>
            </w:pPr>
            <w:r>
              <w:rPr>
                <w:spacing w:val="-2"/>
              </w:rPr>
              <w:t>≤0.1%+0.1%FS</w:t>
            </w:r>
          </w:p>
        </w:tc>
      </w:tr>
      <w:tr>
        <w:trPr>
          <w:trHeight w:val="301" w:hRule="atLeast"/>
        </w:trPr>
        <w:tc>
          <w:tcPr>
            <w:shd w:val="clear" w:fill="F1F1F1"/>
            <w:tcW w:w="1785" w:type="dxa"/>
            <w:vAlign w:val="top"/>
            <w:vMerge w:val="restart"/>
            <w:tcBorders>
              <w:left w:val="nil"/>
              <w:bottom w:val="nil"/>
            </w:tcBorders>
          </w:tcPr>
          <w:p>
            <w:pPr>
              <w:pStyle w:val="TableText"/>
              <w:ind w:left="117" w:right="250" w:firstLine="4"/>
              <w:spacing w:before="74" w:line="198" w:lineRule="auto"/>
              <w:rPr/>
            </w:pPr>
            <w:r>
              <w:rPr>
                <w:spacing w:val="-2"/>
              </w:rPr>
              <w:t>回读精确度（%of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output+offset)</w:t>
            </w:r>
          </w:p>
        </w:tc>
        <w:tc>
          <w:tcPr>
            <w:shd w:val="clear" w:fill="F1F1F1"/>
            <w:tcW w:w="1323" w:type="dxa"/>
            <w:vAlign w:val="top"/>
          </w:tcPr>
          <w:p>
            <w:pPr>
              <w:pStyle w:val="TableText"/>
              <w:ind w:left="115"/>
              <w:spacing w:before="73" w:line="169" w:lineRule="auto"/>
              <w:rPr/>
            </w:pPr>
            <w:r>
              <w:rPr>
                <w:spacing w:val="-6"/>
              </w:rPr>
              <w:t>电压</w:t>
            </w:r>
          </w:p>
        </w:tc>
        <w:tc>
          <w:tcPr>
            <w:tcW w:w="3843" w:type="dxa"/>
            <w:vAlign w:val="top"/>
          </w:tcPr>
          <w:p>
            <w:pPr>
              <w:pStyle w:val="TableText"/>
              <w:ind w:left="125"/>
              <w:spacing w:before="37" w:line="197" w:lineRule="auto"/>
              <w:rPr/>
            </w:pPr>
            <w:r>
              <w:rPr>
                <w:spacing w:val="-2"/>
              </w:rPr>
              <w:t>≤0.1%+0.1%FS</w:t>
            </w:r>
          </w:p>
        </w:tc>
        <w:tc>
          <w:tcPr>
            <w:tcW w:w="3671" w:type="dxa"/>
            <w:vAlign w:val="top"/>
            <w:tcBorders>
              <w:right w:val="nil"/>
            </w:tcBorders>
          </w:tcPr>
          <w:p>
            <w:pPr>
              <w:pStyle w:val="TableText"/>
              <w:ind w:left="127"/>
              <w:spacing w:before="37" w:line="197" w:lineRule="auto"/>
              <w:rPr/>
            </w:pPr>
            <w:r>
              <w:rPr>
                <w:spacing w:val="-2"/>
              </w:rPr>
              <w:t>≤0.1%+0.1%FS</w:t>
            </w:r>
          </w:p>
        </w:tc>
      </w:tr>
      <w:tr>
        <w:trPr>
          <w:trHeight w:val="302" w:hRule="atLeast"/>
        </w:trPr>
        <w:tc>
          <w:tcPr>
            <w:tcW w:w="1785" w:type="dxa"/>
            <w:vAlign w:val="top"/>
            <w:vMerge w:val="continue"/>
            <w:tcBorders>
              <w:lef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1323" w:type="dxa"/>
            <w:vAlign w:val="top"/>
          </w:tcPr>
          <w:p>
            <w:pPr>
              <w:pStyle w:val="TableText"/>
              <w:ind w:left="115"/>
              <w:spacing w:before="70" w:line="172" w:lineRule="auto"/>
              <w:rPr/>
            </w:pPr>
            <w:r>
              <w:rPr>
                <w:spacing w:val="-3"/>
                <w:w w:val="98"/>
              </w:rPr>
              <w:t>电流</w:t>
            </w:r>
          </w:p>
        </w:tc>
        <w:tc>
          <w:tcPr>
            <w:tcW w:w="3843" w:type="dxa"/>
            <w:vAlign w:val="top"/>
          </w:tcPr>
          <w:p>
            <w:pPr>
              <w:pStyle w:val="TableText"/>
              <w:ind w:left="125"/>
              <w:spacing w:before="38" w:line="197" w:lineRule="auto"/>
              <w:rPr/>
            </w:pPr>
            <w:r>
              <w:rPr>
                <w:spacing w:val="-2"/>
              </w:rPr>
              <w:t>≤0.1%+0.1%FS</w:t>
            </w:r>
          </w:p>
        </w:tc>
        <w:tc>
          <w:tcPr>
            <w:tcW w:w="3671" w:type="dxa"/>
            <w:vAlign w:val="top"/>
            <w:tcBorders>
              <w:right w:val="nil"/>
            </w:tcBorders>
          </w:tcPr>
          <w:p>
            <w:pPr>
              <w:pStyle w:val="TableText"/>
              <w:ind w:left="127"/>
              <w:spacing w:before="38" w:line="197" w:lineRule="auto"/>
              <w:rPr/>
            </w:pPr>
            <w:r>
              <w:rPr>
                <w:spacing w:val="-2"/>
              </w:rPr>
              <w:t>≤0.1%+0.1%FS</w:t>
            </w:r>
          </w:p>
        </w:tc>
      </w:tr>
      <w:tr>
        <w:trPr>
          <w:trHeight w:val="309" w:hRule="atLeast"/>
        </w:trPr>
        <w:tc>
          <w:tcPr>
            <w:shd w:val="clear" w:fill="F1F1F1"/>
            <w:tcW w:w="1785" w:type="dxa"/>
            <w:vAlign w:val="top"/>
            <w:vMerge w:val="restart"/>
            <w:tcBorders>
              <w:left w:val="nil"/>
              <w:bottom w:val="nil"/>
            </w:tcBorders>
          </w:tcPr>
          <w:p>
            <w:pPr>
              <w:pStyle w:val="TableText"/>
              <w:ind w:left="114"/>
              <w:spacing w:before="79" w:line="187" w:lineRule="auto"/>
              <w:rPr/>
            </w:pPr>
            <w:r>
              <w:rPr>
                <w:spacing w:val="-2"/>
              </w:rPr>
              <w:t>纹波/噪声</w:t>
            </w:r>
          </w:p>
          <w:p>
            <w:pPr>
              <w:pStyle w:val="TableText"/>
              <w:ind w:left="140"/>
              <w:spacing w:before="1" w:line="220" w:lineRule="auto"/>
              <w:rPr/>
            </w:pPr>
            <w:r>
              <w:rPr>
                <w:spacing w:val="-3"/>
              </w:rPr>
              <w:t>（20Hz-20MHz）</w:t>
            </w:r>
          </w:p>
        </w:tc>
        <w:tc>
          <w:tcPr>
            <w:shd w:val="clear" w:fill="F1F1F1"/>
            <w:tcW w:w="1323" w:type="dxa"/>
            <w:vAlign w:val="top"/>
          </w:tcPr>
          <w:p>
            <w:pPr>
              <w:pStyle w:val="TableText"/>
              <w:ind w:left="115"/>
              <w:spacing w:before="44" w:line="198" w:lineRule="auto"/>
              <w:rPr/>
            </w:pPr>
            <w:r>
              <w:rPr>
                <w:spacing w:val="-2"/>
              </w:rPr>
              <w:t>电压(Vp-p)</w:t>
            </w:r>
          </w:p>
        </w:tc>
        <w:tc>
          <w:tcPr>
            <w:tcW w:w="3843" w:type="dxa"/>
            <w:vAlign w:val="top"/>
          </w:tcPr>
          <w:p>
            <w:pPr>
              <w:pStyle w:val="TableText"/>
              <w:ind w:left="125"/>
              <w:spacing w:before="44" w:line="198" w:lineRule="auto"/>
              <w:rPr/>
            </w:pPr>
            <w:r>
              <w:rPr>
                <w:spacing w:val="-5"/>
              </w:rPr>
              <w:t>≤</w:t>
            </w:r>
            <w:r>
              <w:rPr>
                <w:spacing w:val="-31"/>
              </w:rPr>
              <w:t xml:space="preserve"> </w:t>
            </w:r>
            <w:r>
              <w:rPr>
                <w:spacing w:val="-5"/>
              </w:rPr>
              <w:t>150mVp-p</w:t>
            </w:r>
          </w:p>
        </w:tc>
        <w:tc>
          <w:tcPr>
            <w:tcW w:w="3671" w:type="dxa"/>
            <w:vAlign w:val="top"/>
            <w:tcBorders>
              <w:right w:val="nil"/>
            </w:tcBorders>
          </w:tcPr>
          <w:p>
            <w:pPr>
              <w:pStyle w:val="TableText"/>
              <w:ind w:left="127"/>
              <w:spacing w:before="44" w:line="198" w:lineRule="auto"/>
              <w:rPr/>
            </w:pPr>
            <w:r>
              <w:rPr>
                <w:spacing w:val="-5"/>
              </w:rPr>
              <w:t>≤</w:t>
            </w:r>
            <w:r>
              <w:rPr>
                <w:spacing w:val="-33"/>
              </w:rPr>
              <w:t xml:space="preserve"> </w:t>
            </w:r>
            <w:r>
              <w:rPr>
                <w:spacing w:val="-5"/>
              </w:rPr>
              <w:t>150mVp-p</w:t>
            </w:r>
          </w:p>
        </w:tc>
      </w:tr>
      <w:tr>
        <w:trPr>
          <w:trHeight w:val="302" w:hRule="atLeast"/>
        </w:trPr>
        <w:tc>
          <w:tcPr>
            <w:tcW w:w="1785" w:type="dxa"/>
            <w:vAlign w:val="top"/>
            <w:vMerge w:val="continue"/>
            <w:tcBorders>
              <w:lef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1323" w:type="dxa"/>
            <w:vAlign w:val="top"/>
          </w:tcPr>
          <w:p>
            <w:pPr>
              <w:pStyle w:val="TableText"/>
              <w:ind w:left="115"/>
              <w:spacing w:before="39" w:line="196" w:lineRule="auto"/>
              <w:rPr/>
            </w:pPr>
            <w:r>
              <w:rPr>
                <w:spacing w:val="-2"/>
              </w:rPr>
              <w:t>电流(rms)</w:t>
            </w:r>
          </w:p>
        </w:tc>
        <w:tc>
          <w:tcPr>
            <w:tcW w:w="3843" w:type="dxa"/>
            <w:vAlign w:val="top"/>
          </w:tcPr>
          <w:p>
            <w:pPr>
              <w:pStyle w:val="TableText"/>
              <w:ind w:left="125"/>
              <w:spacing w:before="39" w:line="196" w:lineRule="auto"/>
              <w:rPr/>
            </w:pPr>
            <w:r>
              <w:rPr>
                <w:spacing w:val="-5"/>
              </w:rPr>
              <w:t>≤60mA</w:t>
            </w:r>
          </w:p>
        </w:tc>
        <w:tc>
          <w:tcPr>
            <w:tcW w:w="3671" w:type="dxa"/>
            <w:vAlign w:val="top"/>
            <w:tcBorders>
              <w:right w:val="nil"/>
            </w:tcBorders>
          </w:tcPr>
          <w:p>
            <w:pPr>
              <w:pStyle w:val="TableText"/>
              <w:ind w:left="127"/>
              <w:spacing w:before="39" w:line="196" w:lineRule="auto"/>
              <w:rPr/>
            </w:pPr>
            <w:r>
              <w:rPr>
                <w:spacing w:val="-7"/>
              </w:rPr>
              <w:t>≤</w:t>
            </w:r>
            <w:r>
              <w:rPr>
                <w:spacing w:val="-36"/>
              </w:rPr>
              <w:t xml:space="preserve"> </w:t>
            </w:r>
            <w:r>
              <w:rPr>
                <w:spacing w:val="-7"/>
              </w:rPr>
              <w:t>120mA</w:t>
            </w:r>
          </w:p>
        </w:tc>
      </w:tr>
      <w:tr>
        <w:trPr>
          <w:trHeight w:val="302" w:hRule="atLeast"/>
        </w:trPr>
        <w:tc>
          <w:tcPr>
            <w:shd w:val="clear" w:fill="F1F1F1"/>
            <w:tcW w:w="3108" w:type="dxa"/>
            <w:vAlign w:val="top"/>
            <w:gridSpan w:val="2"/>
            <w:tcBorders>
              <w:left w:val="nil"/>
            </w:tcBorders>
          </w:tcPr>
          <w:p>
            <w:pPr>
              <w:pStyle w:val="TableText"/>
              <w:ind w:left="111"/>
              <w:spacing w:before="39" w:line="196" w:lineRule="auto"/>
              <w:rPr/>
            </w:pPr>
            <w:r>
              <w:rPr>
                <w:spacing w:val="-1"/>
              </w:rPr>
              <w:t>输出温度系数(0℃-40℃)</w:t>
            </w:r>
          </w:p>
        </w:tc>
        <w:tc>
          <w:tcPr>
            <w:tcW w:w="7514" w:type="dxa"/>
            <w:vAlign w:val="top"/>
            <w:gridSpan w:val="2"/>
            <w:tcBorders>
              <w:right w:val="nil"/>
            </w:tcBorders>
          </w:tcPr>
          <w:p>
            <w:pPr>
              <w:pStyle w:val="TableText"/>
              <w:ind w:left="122"/>
              <w:spacing w:before="39" w:line="196" w:lineRule="auto"/>
              <w:rPr/>
            </w:pPr>
            <w:r>
              <w:rPr>
                <w:spacing w:val="-2"/>
              </w:rPr>
              <w:t>100ppm/℃（电压</w:t>
            </w:r>
            <w:r>
              <w:rPr>
                <w:spacing w:val="-1"/>
              </w:rPr>
              <w:t>）</w:t>
            </w:r>
            <w:r>
              <w:rPr>
                <w:spacing w:val="-26"/>
              </w:rPr>
              <w:t xml:space="preserve"> </w:t>
            </w:r>
            <w:r>
              <w:rPr>
                <w:spacing w:val="-1"/>
              </w:rPr>
              <w:t>；</w:t>
            </w:r>
            <w:r>
              <w:rPr>
                <w:spacing w:val="-2"/>
              </w:rPr>
              <w:t>200ppm/℃（电流）</w:t>
            </w:r>
          </w:p>
        </w:tc>
      </w:tr>
      <w:tr>
        <w:trPr>
          <w:trHeight w:val="301" w:hRule="atLeast"/>
        </w:trPr>
        <w:tc>
          <w:tcPr>
            <w:shd w:val="clear" w:fill="F1F1F1"/>
            <w:tcW w:w="3108" w:type="dxa"/>
            <w:vAlign w:val="top"/>
            <w:gridSpan w:val="2"/>
            <w:tcBorders>
              <w:left w:val="nil"/>
            </w:tcBorders>
          </w:tcPr>
          <w:p>
            <w:pPr>
              <w:pStyle w:val="TableText"/>
              <w:ind w:left="121"/>
              <w:spacing w:before="45" w:line="184" w:lineRule="auto"/>
              <w:rPr/>
            </w:pPr>
            <w:r>
              <w:rPr>
                <w:spacing w:val="-3"/>
              </w:rPr>
              <w:t>回读温度系数</w:t>
            </w:r>
          </w:p>
        </w:tc>
        <w:tc>
          <w:tcPr>
            <w:tcW w:w="7514" w:type="dxa"/>
            <w:vAlign w:val="top"/>
            <w:gridSpan w:val="2"/>
            <w:tcBorders>
              <w:right w:val="nil"/>
            </w:tcBorders>
          </w:tcPr>
          <w:p>
            <w:pPr>
              <w:pStyle w:val="TableText"/>
              <w:ind w:left="122"/>
              <w:spacing w:before="38" w:line="196" w:lineRule="auto"/>
              <w:rPr/>
            </w:pPr>
            <w:r>
              <w:rPr>
                <w:spacing w:val="-2"/>
              </w:rPr>
              <w:t>100ppm/℃（电压</w:t>
            </w:r>
            <w:r>
              <w:rPr>
                <w:spacing w:val="-1"/>
              </w:rPr>
              <w:t>）</w:t>
            </w:r>
            <w:r>
              <w:rPr>
                <w:spacing w:val="-26"/>
              </w:rPr>
              <w:t xml:space="preserve"> </w:t>
            </w:r>
            <w:r>
              <w:rPr>
                <w:spacing w:val="-1"/>
              </w:rPr>
              <w:t>；</w:t>
            </w:r>
            <w:r>
              <w:rPr>
                <w:spacing w:val="-2"/>
              </w:rPr>
              <w:t>200ppm/℃（电流）</w:t>
            </w:r>
          </w:p>
        </w:tc>
      </w:tr>
      <w:tr>
        <w:trPr>
          <w:trHeight w:val="302" w:hRule="atLeast"/>
        </w:trPr>
        <w:tc>
          <w:tcPr>
            <w:shd w:val="clear" w:fill="F1F1F1"/>
            <w:tcW w:w="3108" w:type="dxa"/>
            <w:vAlign w:val="top"/>
            <w:gridSpan w:val="2"/>
            <w:tcBorders>
              <w:left w:val="nil"/>
            </w:tcBorders>
          </w:tcPr>
          <w:p>
            <w:pPr>
              <w:pStyle w:val="TableText"/>
              <w:ind w:left="118"/>
              <w:spacing w:before="39" w:line="196" w:lineRule="auto"/>
              <w:rPr/>
            </w:pPr>
            <w:r>
              <w:rPr>
                <w:spacing w:val="-2"/>
              </w:rPr>
              <w:t>瞬态恢复时间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-2"/>
              </w:rPr>
              <w:t>(10%-90%额定负载)</w:t>
            </w:r>
          </w:p>
        </w:tc>
        <w:tc>
          <w:tcPr>
            <w:tcW w:w="7514" w:type="dxa"/>
            <w:vAlign w:val="top"/>
            <w:gridSpan w:val="2"/>
            <w:tcBorders>
              <w:right w:val="nil"/>
            </w:tcBorders>
          </w:tcPr>
          <w:p>
            <w:pPr>
              <w:pStyle w:val="TableText"/>
              <w:ind w:left="125"/>
              <w:spacing w:before="39" w:line="196" w:lineRule="auto"/>
              <w:rPr/>
            </w:pPr>
            <w:r>
              <w:rPr>
                <w:spacing w:val="-7"/>
              </w:rPr>
              <w:t>≤</w:t>
            </w:r>
            <w:r>
              <w:rPr>
                <w:spacing w:val="-34"/>
              </w:rPr>
              <w:t xml:space="preserve"> </w:t>
            </w:r>
            <w:r>
              <w:rPr>
                <w:spacing w:val="-7"/>
              </w:rPr>
              <w:t>5.0ms</w:t>
            </w:r>
          </w:p>
        </w:tc>
      </w:tr>
      <w:tr>
        <w:trPr>
          <w:trHeight w:val="302" w:hRule="atLeast"/>
        </w:trPr>
        <w:tc>
          <w:tcPr>
            <w:shd w:val="clear" w:fill="F1F1F1"/>
            <w:tcW w:w="3108" w:type="dxa"/>
            <w:vAlign w:val="top"/>
            <w:gridSpan w:val="2"/>
            <w:tcBorders>
              <w:left w:val="nil"/>
            </w:tcBorders>
          </w:tcPr>
          <w:p>
            <w:pPr>
              <w:pStyle w:val="TableText"/>
              <w:ind w:left="112"/>
              <w:spacing w:before="82" w:line="163" w:lineRule="auto"/>
              <w:rPr/>
            </w:pPr>
            <w:r>
              <w:rPr>
                <w:spacing w:val="-3"/>
              </w:rPr>
              <w:t>显示</w:t>
            </w:r>
          </w:p>
        </w:tc>
        <w:tc>
          <w:tcPr>
            <w:tcW w:w="7514" w:type="dxa"/>
            <w:vAlign w:val="top"/>
            <w:gridSpan w:val="2"/>
            <w:tcBorders>
              <w:right w:val="nil"/>
            </w:tcBorders>
          </w:tcPr>
          <w:p>
            <w:pPr>
              <w:pStyle w:val="TableText"/>
              <w:ind w:left="116"/>
              <w:spacing w:before="39" w:line="196" w:lineRule="auto"/>
              <w:rPr/>
            </w:pPr>
            <w:r>
              <w:rPr>
                <w:spacing w:val="-3"/>
              </w:rPr>
              <w:t>3.9 英寸 TFT 彩色液晶屏</w:t>
            </w:r>
          </w:p>
        </w:tc>
      </w:tr>
      <w:tr>
        <w:trPr>
          <w:trHeight w:val="302" w:hRule="atLeast"/>
        </w:trPr>
        <w:tc>
          <w:tcPr>
            <w:shd w:val="clear" w:fill="F1F1F1"/>
            <w:tcW w:w="3108" w:type="dxa"/>
            <w:vAlign w:val="top"/>
            <w:gridSpan w:val="2"/>
            <w:tcBorders>
              <w:left w:val="nil"/>
            </w:tcBorders>
          </w:tcPr>
          <w:p>
            <w:pPr>
              <w:pStyle w:val="TableText"/>
              <w:ind w:left="111"/>
              <w:spacing w:before="74" w:line="169" w:lineRule="auto"/>
              <w:rPr/>
            </w:pPr>
            <w:r>
              <w:rPr>
                <w:spacing w:val="-2"/>
              </w:rPr>
              <w:t>接口</w:t>
            </w:r>
          </w:p>
        </w:tc>
        <w:tc>
          <w:tcPr>
            <w:tcW w:w="7514" w:type="dxa"/>
            <w:vAlign w:val="top"/>
            <w:gridSpan w:val="2"/>
            <w:tcBorders>
              <w:right w:val="nil"/>
            </w:tcBorders>
          </w:tcPr>
          <w:p>
            <w:pPr>
              <w:pStyle w:val="TableText"/>
              <w:ind w:left="121"/>
              <w:spacing w:before="39" w:line="196" w:lineRule="auto"/>
              <w:rPr/>
            </w:pPr>
            <w:r>
              <w:rPr>
                <w:spacing w:val="-5"/>
              </w:rPr>
              <w:t>RS232</w:t>
            </w:r>
            <w:r>
              <w:rPr>
                <w:spacing w:val="-21"/>
              </w:rPr>
              <w:t xml:space="preserve"> </w:t>
            </w:r>
            <w:r>
              <w:rPr>
                <w:spacing w:val="-5"/>
              </w:rPr>
              <w:t>，RS485</w:t>
            </w:r>
            <w:r>
              <w:rPr>
                <w:spacing w:val="-25"/>
              </w:rPr>
              <w:t xml:space="preserve"> </w:t>
            </w:r>
            <w:r>
              <w:rPr>
                <w:spacing w:val="-5"/>
              </w:rPr>
              <w:t>，CAN 并机</w:t>
            </w:r>
          </w:p>
        </w:tc>
      </w:tr>
      <w:tr>
        <w:trPr>
          <w:trHeight w:val="302" w:hRule="atLeast"/>
        </w:trPr>
        <w:tc>
          <w:tcPr>
            <w:shd w:val="clear" w:fill="F1F1F1"/>
            <w:tcW w:w="3108" w:type="dxa"/>
            <w:vAlign w:val="top"/>
            <w:gridSpan w:val="2"/>
            <w:tcBorders>
              <w:left w:val="nil"/>
            </w:tcBorders>
          </w:tcPr>
          <w:p>
            <w:pPr>
              <w:pStyle w:val="TableText"/>
              <w:ind w:left="110"/>
              <w:spacing w:before="39" w:line="196" w:lineRule="auto"/>
              <w:rPr/>
            </w:pPr>
            <w:r>
              <w:rPr>
                <w:spacing w:val="-2"/>
              </w:rPr>
              <w:t>尺寸（宽*高*深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mm)</w:t>
            </w:r>
          </w:p>
        </w:tc>
        <w:tc>
          <w:tcPr>
            <w:tcW w:w="7514" w:type="dxa"/>
            <w:vAlign w:val="top"/>
            <w:gridSpan w:val="2"/>
            <w:tcBorders>
              <w:right w:val="nil"/>
            </w:tcBorders>
          </w:tcPr>
          <w:p>
            <w:pPr>
              <w:pStyle w:val="TableText"/>
              <w:ind w:left="114"/>
              <w:spacing w:before="39" w:line="196" w:lineRule="auto"/>
              <w:rPr/>
            </w:pPr>
            <w:r>
              <w:rPr>
                <w:spacing w:val="-2"/>
              </w:rPr>
              <w:t>214*88*374</w:t>
            </w:r>
          </w:p>
        </w:tc>
      </w:tr>
      <w:tr>
        <w:trPr>
          <w:trHeight w:val="309" w:hRule="atLeast"/>
        </w:trPr>
        <w:tc>
          <w:tcPr>
            <w:shd w:val="clear" w:fill="F1F1F1"/>
            <w:tcW w:w="3108" w:type="dxa"/>
            <w:vAlign w:val="top"/>
            <w:gridSpan w:val="2"/>
            <w:tcBorders>
              <w:left w:val="nil"/>
            </w:tcBorders>
          </w:tcPr>
          <w:p>
            <w:pPr>
              <w:pStyle w:val="TableText"/>
              <w:ind w:left="111"/>
              <w:spacing w:before="40" w:line="201" w:lineRule="auto"/>
              <w:rPr/>
            </w:pPr>
            <w:r>
              <w:rPr>
                <w:spacing w:val="-3"/>
              </w:rPr>
              <w:t>重量</w:t>
            </w:r>
            <w:r>
              <w:rPr>
                <w:spacing w:val="13"/>
              </w:rPr>
              <w:t xml:space="preserve"> </w:t>
            </w:r>
            <w:r>
              <w:rPr>
                <w:spacing w:val="-3"/>
              </w:rPr>
              <w:t>(kg)</w:t>
            </w:r>
          </w:p>
        </w:tc>
        <w:tc>
          <w:tcPr>
            <w:tcW w:w="7514" w:type="dxa"/>
            <w:vAlign w:val="top"/>
            <w:gridSpan w:val="2"/>
            <w:tcBorders>
              <w:right w:val="nil"/>
            </w:tcBorders>
          </w:tcPr>
          <w:p>
            <w:pPr>
              <w:pStyle w:val="TableText"/>
              <w:ind w:left="106"/>
              <w:spacing w:before="40" w:line="201" w:lineRule="auto"/>
              <w:rPr/>
            </w:pPr>
            <w:r>
              <w:rPr>
                <w:spacing w:val="-2"/>
              </w:rPr>
              <w:t>约 6.3kg</w:t>
            </w:r>
          </w:p>
        </w:tc>
      </w:tr>
    </w:tbl>
    <w:p>
      <w:pPr>
        <w:pStyle w:val="BodyText"/>
        <w:ind w:left="855"/>
        <w:spacing w:before="56" w:line="184" w:lineRule="auto"/>
        <w:rPr>
          <w:sz w:val="16"/>
          <w:szCs w:val="16"/>
        </w:rPr>
      </w:pPr>
      <w:r>
        <w:rPr>
          <w:sz w:val="16"/>
          <w:szCs w:val="16"/>
          <w:spacing w:val="-2"/>
        </w:rPr>
        <w:t>*</w:t>
      </w:r>
      <w:r>
        <w:rPr>
          <w:sz w:val="16"/>
          <w:szCs w:val="16"/>
          <w:spacing w:val="-16"/>
        </w:rPr>
        <w:t xml:space="preserve"> </w:t>
      </w:r>
      <w:r>
        <w:rPr>
          <w:sz w:val="16"/>
          <w:szCs w:val="16"/>
          <w:spacing w:val="-2"/>
        </w:rPr>
        <w:t>：电压负载调整率侦测点为电压补偿端口。</w:t>
      </w:r>
    </w:p>
    <w:p>
      <w:pPr>
        <w:pStyle w:val="BodyText"/>
        <w:ind w:left="7722"/>
        <w:spacing w:before="30" w:line="184" w:lineRule="auto"/>
        <w:rPr>
          <w:sz w:val="16"/>
          <w:szCs w:val="16"/>
        </w:rPr>
      </w:pPr>
      <w:r>
        <w:rPr>
          <w:sz w:val="16"/>
          <w:szCs w:val="16"/>
          <w:spacing w:val="-2"/>
        </w:rPr>
        <w:t>以上参数如有变化不再另行通知</w:t>
      </w:r>
      <w:r>
        <w:rPr>
          <w:sz w:val="16"/>
          <w:szCs w:val="16"/>
          <w:spacing w:val="-9"/>
        </w:rPr>
        <w:t xml:space="preserve"> </w:t>
      </w:r>
      <w:r>
        <w:rPr>
          <w:sz w:val="16"/>
          <w:szCs w:val="16"/>
          <w:spacing w:val="-2"/>
        </w:rPr>
        <w:t>，请以网站更新为准</w:t>
      </w:r>
    </w:p>
    <w:p>
      <w:pPr>
        <w:pStyle w:val="BodyText"/>
        <w:ind w:left="810"/>
        <w:spacing w:before="21" w:line="473" w:lineRule="exact"/>
        <w:rPr>
          <w:sz w:val="35"/>
          <w:szCs w:val="35"/>
        </w:rPr>
      </w:pPr>
      <w:r>
        <w:rPr>
          <w:sz w:val="47"/>
          <w:szCs w:val="47"/>
          <w:color w:val="DC8000"/>
          <w:spacing w:val="23"/>
        </w:rPr>
        <w:t>◎</w:t>
      </w:r>
      <w:r>
        <w:rPr>
          <w:sz w:val="35"/>
          <w:szCs w:val="35"/>
          <w:b/>
          <w:bCs/>
          <w:spacing w:val="23"/>
          <w:position w:val="-5"/>
        </w:rPr>
        <w:t>订货信息</w:t>
      </w:r>
    </w:p>
    <w:p>
      <w:pPr>
        <w:pStyle w:val="BodyText"/>
        <w:ind w:left="950"/>
        <w:spacing w:before="33" w:line="183" w:lineRule="auto"/>
        <w:rPr/>
      </w:pPr>
      <w:r>
        <w:pict>
          <v:shape id="_x0000_s6" style="position:absolute;margin-left:443.01pt;margin-top:-2.31437pt;mso-position-vertical-relative:text;mso-position-horizontal-relative:text;width:34.6pt;height:17.3pt;z-index:25166540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238" w:lineRule="auto"/>
                    <w:rPr/>
                  </w:pPr>
                  <w:r>
                    <w:rPr>
                      <w:color w:val="FFFFFF"/>
                      <w:position w:val="-6"/>
                    </w:rPr>
                    <w:drawing>
                      <wp:inline distT="0" distB="0" distL="0" distR="0">
                        <wp:extent cx="6095" cy="179704"/>
                        <wp:effectExtent l="0" t="0" r="0" b="0"/>
                        <wp:docPr id="16" name="IM 16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16" name="IM 16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6095" cy="1797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bCs/>
                      <w:color w:val="FFFFFF"/>
                      <w:spacing w:val="53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pacing w:val="-2"/>
                    </w:rPr>
                    <w:t>订货号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532130</wp:posOffset>
            </wp:positionH>
            <wp:positionV relativeFrom="paragraph">
              <wp:posOffset>-16692</wp:posOffset>
            </wp:positionV>
            <wp:extent cx="6711315" cy="377824"/>
            <wp:effectExtent l="0" t="0" r="0" b="0"/>
            <wp:wrapNone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11315" cy="37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FFFFFF"/>
          <w:spacing w:val="-1"/>
        </w:rPr>
        <w:t>订货信息</w:t>
      </w:r>
    </w:p>
    <w:p>
      <w:pPr>
        <w:pStyle w:val="BodyText"/>
        <w:ind w:left="950"/>
        <w:spacing w:before="64" w:line="183" w:lineRule="auto"/>
        <w:rPr/>
      </w:pPr>
      <w:r>
        <w:rPr>
          <w:b/>
          <w:bCs/>
          <w:spacing w:val="-1"/>
        </w:rPr>
        <w:t>主机型号</w:t>
      </w:r>
    </w:p>
    <w:tbl>
      <w:tblPr>
        <w:tblStyle w:val="TableNormal"/>
        <w:tblW w:w="10567" w:type="dxa"/>
        <w:tblInd w:w="838" w:type="dxa"/>
        <w:tblLayout w:type="fixed"/>
        <w:tblBorders>
          <w:top w:val="single" w:color="7F7F7F" w:sz="2" w:space="0"/>
          <w:left w:val="single" w:color="7F7F7F" w:sz="2" w:space="0"/>
          <w:bottom w:val="single" w:color="7F7F7F" w:sz="2" w:space="0"/>
          <w:right w:val="single" w:color="7F7F7F" w:sz="2" w:space="0"/>
          <w:insideH w:val="single" w:color="7F7F7F" w:sz="2" w:space="0"/>
          <w:insideV w:val="single" w:color="7F7F7F" w:sz="2" w:space="0"/>
        </w:tblBorders>
      </w:tblPr>
      <w:tblGrid>
        <w:gridCol w:w="1558"/>
        <w:gridCol w:w="784"/>
        <w:gridCol w:w="5704"/>
        <w:gridCol w:w="2521"/>
      </w:tblGrid>
      <w:tr>
        <w:trPr>
          <w:trHeight w:val="308" w:hRule="atLeast"/>
        </w:trPr>
        <w:tc>
          <w:tcPr>
            <w:tcW w:w="1558" w:type="dxa"/>
            <w:vAlign w:val="top"/>
            <w:tcBorders>
              <w:left w:val="nil"/>
              <w:right w:val="nil"/>
            </w:tcBorders>
          </w:tcPr>
          <w:p>
            <w:pPr>
              <w:pStyle w:val="TableText"/>
              <w:spacing w:before="41" w:line="199" w:lineRule="auto"/>
              <w:jc w:val="right"/>
              <w:rPr/>
            </w:pPr>
            <w:r>
              <w:rPr>
                <w:spacing w:val="-7"/>
              </w:rPr>
              <w:t>0-150V</w:t>
            </w:r>
            <w:r>
              <w:rPr>
                <w:spacing w:val="-26"/>
              </w:rPr>
              <w:t xml:space="preserve"> </w:t>
            </w:r>
            <w:r>
              <w:rPr>
                <w:spacing w:val="-7"/>
              </w:rPr>
              <w:t>，0-60A，</w:t>
            </w:r>
          </w:p>
        </w:tc>
        <w:tc>
          <w:tcPr>
            <w:tcW w:w="784" w:type="dxa"/>
            <w:vAlign w:val="top"/>
            <w:tcBorders>
              <w:left w:val="nil"/>
              <w:right w:val="nil"/>
            </w:tcBorders>
          </w:tcPr>
          <w:p>
            <w:pPr>
              <w:pStyle w:val="TableText"/>
              <w:spacing w:before="41" w:line="199" w:lineRule="auto"/>
              <w:jc w:val="right"/>
              <w:rPr/>
            </w:pPr>
            <w:r>
              <w:rPr>
                <w:spacing w:val="-13"/>
              </w:rPr>
              <w:t>1000W，</w:t>
            </w:r>
          </w:p>
        </w:tc>
        <w:tc>
          <w:tcPr>
            <w:tcW w:w="5704" w:type="dxa"/>
            <w:vAlign w:val="top"/>
            <w:tcBorders>
              <w:left w:val="nil"/>
            </w:tcBorders>
          </w:tcPr>
          <w:p>
            <w:pPr>
              <w:pStyle w:val="TableText"/>
              <w:ind w:left="72"/>
              <w:spacing w:before="41" w:line="199" w:lineRule="auto"/>
              <w:rPr/>
            </w:pPr>
            <w:r>
              <w:rPr>
                <w:spacing w:val="-7"/>
              </w:rPr>
              <w:t>1CH</w:t>
            </w:r>
          </w:p>
        </w:tc>
        <w:tc>
          <w:tcPr>
            <w:tcW w:w="2521" w:type="dxa"/>
            <w:vAlign w:val="top"/>
            <w:tcBorders>
              <w:right w:val="nil"/>
            </w:tcBorders>
          </w:tcPr>
          <w:p>
            <w:pPr>
              <w:pStyle w:val="TableText"/>
              <w:ind w:left="114"/>
              <w:spacing w:before="41" w:line="199" w:lineRule="auto"/>
              <w:rPr/>
            </w:pPr>
            <w:r>
              <w:rPr>
                <w:spacing w:val="-1"/>
              </w:rPr>
              <w:t>OWH67E010-150</w:t>
            </w:r>
          </w:p>
        </w:tc>
      </w:tr>
      <w:tr>
        <w:trPr>
          <w:trHeight w:val="309" w:hRule="atLeast"/>
        </w:trPr>
        <w:tc>
          <w:tcPr>
            <w:tcW w:w="1558" w:type="dxa"/>
            <w:vAlign w:val="top"/>
            <w:tcBorders>
              <w:left w:val="nil"/>
              <w:right w:val="nil"/>
            </w:tcBorders>
          </w:tcPr>
          <w:p>
            <w:pPr>
              <w:pStyle w:val="TableText"/>
              <w:spacing w:before="40" w:line="201" w:lineRule="auto"/>
              <w:jc w:val="right"/>
              <w:rPr/>
            </w:pPr>
            <w:r>
              <w:rPr>
                <w:spacing w:val="-7"/>
              </w:rPr>
              <w:t>0-60V</w:t>
            </w:r>
            <w:r>
              <w:rPr>
                <w:spacing w:val="-26"/>
              </w:rPr>
              <w:t xml:space="preserve"> </w:t>
            </w:r>
            <w:r>
              <w:rPr>
                <w:spacing w:val="-7"/>
              </w:rPr>
              <w:t>，0-120A，</w:t>
            </w:r>
          </w:p>
        </w:tc>
        <w:tc>
          <w:tcPr>
            <w:tcW w:w="784" w:type="dxa"/>
            <w:vAlign w:val="top"/>
            <w:tcBorders>
              <w:left w:val="nil"/>
              <w:right w:val="nil"/>
            </w:tcBorders>
          </w:tcPr>
          <w:p>
            <w:pPr>
              <w:pStyle w:val="TableText"/>
              <w:spacing w:before="40" w:line="201" w:lineRule="auto"/>
              <w:jc w:val="right"/>
              <w:rPr/>
            </w:pPr>
            <w:r>
              <w:rPr>
                <w:spacing w:val="-13"/>
              </w:rPr>
              <w:t>1000W，</w:t>
            </w:r>
          </w:p>
        </w:tc>
        <w:tc>
          <w:tcPr>
            <w:tcW w:w="5704" w:type="dxa"/>
            <w:vAlign w:val="top"/>
            <w:tcBorders>
              <w:left w:val="nil"/>
            </w:tcBorders>
          </w:tcPr>
          <w:p>
            <w:pPr>
              <w:pStyle w:val="TableText"/>
              <w:ind w:left="72"/>
              <w:spacing w:before="40" w:line="201" w:lineRule="auto"/>
              <w:rPr/>
            </w:pPr>
            <w:r>
              <w:rPr>
                <w:spacing w:val="-7"/>
              </w:rPr>
              <w:t>1CH</w:t>
            </w:r>
          </w:p>
        </w:tc>
        <w:tc>
          <w:tcPr>
            <w:tcW w:w="2521" w:type="dxa"/>
            <w:vAlign w:val="top"/>
            <w:tcBorders>
              <w:right w:val="nil"/>
            </w:tcBorders>
          </w:tcPr>
          <w:p>
            <w:pPr>
              <w:pStyle w:val="TableText"/>
              <w:ind w:left="114"/>
              <w:spacing w:before="40" w:line="201" w:lineRule="auto"/>
              <w:rPr/>
            </w:pPr>
            <w:r>
              <w:rPr>
                <w:spacing w:val="-1"/>
              </w:rPr>
              <w:t>OWH67E010-60</w:t>
            </w:r>
          </w:p>
        </w:tc>
      </w:tr>
    </w:tbl>
    <w:p>
      <w:pPr>
        <w:pStyle w:val="BodyText"/>
        <w:ind w:firstLine="838"/>
        <w:spacing w:before="1" w:line="303" w:lineRule="exact"/>
        <w:rPr/>
      </w:pPr>
      <w:r>
        <w:rPr>
          <w:position w:val="-6"/>
        </w:rPr>
        <w:pict>
          <v:shape id="_x0000_s8" style="mso-position-vertical-relative:line;mso-position-horizontal-relative:char;width:528.5pt;height:15.2pt;" fillcolor="#F1F1F1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110"/>
                    <w:spacing w:before="73" w:line="182" w:lineRule="auto"/>
                    <w:rPr>
                      <w:rFonts w:ascii="Microsoft YaHei" w:hAnsi="Microsoft YaHei" w:eastAsia="Microsoft YaHei" w:cs="Microsoft YaHei"/>
                      <w:sz w:val="18"/>
                      <w:szCs w:val="18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18"/>
                      <w:szCs w:val="18"/>
                      <w:b/>
                      <w:bCs/>
                      <w:spacing w:val="-1"/>
                    </w:rPr>
                    <w:t>标配附件</w:t>
                  </w:r>
                </w:p>
              </w:txbxContent>
            </v:textbox>
          </v:shape>
        </w:pict>
      </w:r>
    </w:p>
    <w:tbl>
      <w:tblPr>
        <w:tblStyle w:val="TableNormal"/>
        <w:tblW w:w="10567" w:type="dxa"/>
        <w:tblInd w:w="838" w:type="dxa"/>
        <w:tblLayout w:type="fixed"/>
        <w:tblBorders>
          <w:top w:val="single" w:color="7F7F7F" w:sz="2" w:space="0"/>
          <w:left w:val="single" w:color="7F7F7F" w:sz="2" w:space="0"/>
          <w:bottom w:val="single" w:color="7F7F7F" w:sz="2" w:space="0"/>
          <w:right w:val="single" w:color="7F7F7F" w:sz="2" w:space="0"/>
          <w:insideH w:val="single" w:color="7F7F7F" w:sz="2" w:space="0"/>
          <w:insideV w:val="single" w:color="7F7F7F" w:sz="2" w:space="0"/>
        </w:tblBorders>
      </w:tblPr>
      <w:tblGrid>
        <w:gridCol w:w="8046"/>
        <w:gridCol w:w="2521"/>
      </w:tblGrid>
      <w:tr>
        <w:trPr>
          <w:trHeight w:val="310" w:hRule="atLeast"/>
        </w:trPr>
        <w:tc>
          <w:tcPr>
            <w:tcW w:w="8046" w:type="dxa"/>
            <w:vAlign w:val="top"/>
            <w:tcBorders>
              <w:left w:val="nil"/>
            </w:tcBorders>
          </w:tcPr>
          <w:p>
            <w:pPr>
              <w:pStyle w:val="TableText"/>
              <w:ind w:left="111"/>
              <w:spacing w:before="76" w:line="174" w:lineRule="auto"/>
              <w:rPr/>
            </w:pPr>
            <w:r>
              <w:rPr>
                <w:spacing w:val="-1"/>
              </w:rPr>
              <w:t>产品快速指南</w:t>
            </w:r>
          </w:p>
        </w:tc>
        <w:tc>
          <w:tcPr>
            <w:tcW w:w="2521" w:type="dxa"/>
            <w:vAlign w:val="top"/>
            <w:tcBorders>
              <w:right w:val="nil"/>
            </w:tcBorders>
          </w:tcPr>
          <w:p>
            <w:pPr>
              <w:pStyle w:val="TableText"/>
              <w:ind w:left="105"/>
              <w:spacing w:before="167" w:line="133" w:lineRule="exact"/>
              <w:rPr/>
            </w:pPr>
            <w:r>
              <w:rPr>
                <w:spacing w:val="-1"/>
                <w:position w:val="-1"/>
              </w:rPr>
              <w:t>————</w:t>
            </w:r>
          </w:p>
        </w:tc>
      </w:tr>
      <w:tr>
        <w:trPr>
          <w:trHeight w:val="306" w:hRule="atLeast"/>
        </w:trPr>
        <w:tc>
          <w:tcPr>
            <w:tcW w:w="8046" w:type="dxa"/>
            <w:vAlign w:val="top"/>
            <w:tcBorders>
              <w:left w:val="nil"/>
            </w:tcBorders>
          </w:tcPr>
          <w:p>
            <w:pPr>
              <w:pStyle w:val="TableText"/>
              <w:ind w:left="111"/>
              <w:spacing w:before="72" w:line="174" w:lineRule="auto"/>
              <w:rPr/>
            </w:pPr>
            <w:r>
              <w:rPr>
                <w:spacing w:val="-1"/>
              </w:rPr>
              <w:t>符合所在国标准的电源线</w:t>
            </w:r>
          </w:p>
        </w:tc>
        <w:tc>
          <w:tcPr>
            <w:tcW w:w="2521" w:type="dxa"/>
            <w:vAlign w:val="top"/>
            <w:tcBorders>
              <w:right w:val="nil"/>
            </w:tcBorders>
          </w:tcPr>
          <w:p>
            <w:pPr>
              <w:pStyle w:val="TableText"/>
              <w:ind w:left="105"/>
              <w:spacing w:before="164" w:line="132" w:lineRule="exact"/>
              <w:rPr/>
            </w:pPr>
            <w:r>
              <w:rPr>
                <w:spacing w:val="-1"/>
                <w:position w:val="-1"/>
              </w:rPr>
              <w:t>————</w:t>
            </w:r>
          </w:p>
        </w:tc>
      </w:tr>
      <w:tr>
        <w:trPr>
          <w:trHeight w:val="305" w:hRule="atLeast"/>
        </w:trPr>
        <w:tc>
          <w:tcPr>
            <w:tcW w:w="8046" w:type="dxa"/>
            <w:vAlign w:val="top"/>
            <w:tcBorders>
              <w:left w:val="nil"/>
            </w:tcBorders>
          </w:tcPr>
          <w:p>
            <w:pPr>
              <w:pStyle w:val="TableText"/>
              <w:ind w:left="126"/>
              <w:spacing w:before="40" w:line="198" w:lineRule="auto"/>
              <w:rPr/>
            </w:pPr>
            <w:r>
              <w:rPr>
                <w:spacing w:val="-2"/>
              </w:rPr>
              <w:t>RS485/CAN 通讯接线端子</w:t>
            </w:r>
          </w:p>
        </w:tc>
        <w:tc>
          <w:tcPr>
            <w:tcW w:w="2521" w:type="dxa"/>
            <w:vAlign w:val="top"/>
            <w:tcBorders>
              <w:right w:val="nil"/>
            </w:tcBorders>
          </w:tcPr>
          <w:p>
            <w:pPr>
              <w:pStyle w:val="TableText"/>
              <w:ind w:left="115"/>
              <w:spacing w:before="40" w:line="198" w:lineRule="auto"/>
              <w:rPr/>
            </w:pPr>
            <w:r>
              <w:rPr>
                <w:spacing w:val="-2"/>
              </w:rPr>
              <w:t>7Term-3</w:t>
            </w:r>
          </w:p>
        </w:tc>
      </w:tr>
      <w:tr>
        <w:trPr>
          <w:trHeight w:val="310" w:hRule="atLeast"/>
        </w:trPr>
        <w:tc>
          <w:tcPr>
            <w:tcW w:w="8046" w:type="dxa"/>
            <w:vAlign w:val="top"/>
            <w:tcBorders>
              <w:left w:val="nil"/>
            </w:tcBorders>
          </w:tcPr>
          <w:p>
            <w:pPr>
              <w:pStyle w:val="TableText"/>
              <w:ind w:left="120"/>
              <w:spacing w:before="74" w:line="175" w:lineRule="auto"/>
              <w:rPr/>
            </w:pPr>
            <w:r>
              <w:rPr>
                <w:spacing w:val="-2"/>
              </w:rPr>
              <w:t>电压远端补偿端子</w:t>
            </w:r>
          </w:p>
        </w:tc>
        <w:tc>
          <w:tcPr>
            <w:tcW w:w="2521" w:type="dxa"/>
            <w:vAlign w:val="top"/>
            <w:tcBorders>
              <w:right w:val="nil"/>
            </w:tcBorders>
          </w:tcPr>
          <w:p>
            <w:pPr>
              <w:pStyle w:val="TableText"/>
              <w:ind w:left="115"/>
              <w:spacing w:before="41" w:line="201" w:lineRule="auto"/>
              <w:rPr/>
            </w:pPr>
            <w:r>
              <w:rPr>
                <w:spacing w:val="-2"/>
              </w:rPr>
              <w:t>7Term-4</w:t>
            </w:r>
          </w:p>
        </w:tc>
      </w:tr>
    </w:tbl>
    <w:p>
      <w:pPr>
        <w:pStyle w:val="BodyText"/>
        <w:ind w:firstLine="838"/>
        <w:spacing w:line="303" w:lineRule="exact"/>
        <w:rPr/>
      </w:pPr>
      <w:r>
        <w:rPr>
          <w:position w:val="-6"/>
        </w:rPr>
        <w:pict>
          <v:shape id="_x0000_s10" style="mso-position-vertical-relative:line;mso-position-horizontal-relative:char;width:528.5pt;height:15.2pt;" fillcolor="#F1F1F1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113"/>
                    <w:spacing w:before="73" w:line="182" w:lineRule="auto"/>
                    <w:rPr>
                      <w:rFonts w:ascii="Microsoft YaHei" w:hAnsi="Microsoft YaHei" w:eastAsia="Microsoft YaHei" w:cs="Microsoft YaHei"/>
                      <w:sz w:val="18"/>
                      <w:szCs w:val="18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18"/>
                      <w:szCs w:val="18"/>
                      <w:b/>
                      <w:bCs/>
                      <w:spacing w:val="-2"/>
                    </w:rPr>
                    <w:t>选配附件</w:t>
                  </w:r>
                </w:p>
              </w:txbxContent>
            </v:textbox>
          </v:shape>
        </w:pict>
      </w:r>
    </w:p>
    <w:tbl>
      <w:tblPr>
        <w:tblStyle w:val="TableNormal"/>
        <w:tblW w:w="10567" w:type="dxa"/>
        <w:tblInd w:w="838" w:type="dxa"/>
        <w:tblLayout w:type="fixed"/>
        <w:tblBorders>
          <w:top w:val="single" w:color="7F7F7F" w:sz="2" w:space="0"/>
          <w:left w:val="single" w:color="7F7F7F" w:sz="2" w:space="0"/>
          <w:bottom w:val="single" w:color="7F7F7F" w:sz="2" w:space="0"/>
          <w:right w:val="single" w:color="7F7F7F" w:sz="2" w:space="0"/>
          <w:insideH w:val="single" w:color="7F7F7F" w:sz="2" w:space="0"/>
          <w:insideV w:val="single" w:color="7F7F7F" w:sz="2" w:space="0"/>
        </w:tblBorders>
      </w:tblPr>
      <w:tblGrid>
        <w:gridCol w:w="8046"/>
        <w:gridCol w:w="2521"/>
      </w:tblGrid>
      <w:tr>
        <w:trPr>
          <w:trHeight w:val="312" w:hRule="atLeast"/>
        </w:trPr>
        <w:tc>
          <w:tcPr>
            <w:tcW w:w="8046" w:type="dxa"/>
            <w:vAlign w:val="top"/>
            <w:tcBorders>
              <w:left w:val="nil"/>
            </w:tcBorders>
          </w:tcPr>
          <w:p>
            <w:pPr>
              <w:pStyle w:val="TableText"/>
              <w:ind w:left="110"/>
              <w:spacing w:before="42" w:line="202" w:lineRule="auto"/>
              <w:rPr/>
            </w:pPr>
            <w:r>
              <w:rPr>
                <w:spacing w:val="-1"/>
              </w:rPr>
              <w:t>40A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测试线</w:t>
            </w:r>
          </w:p>
        </w:tc>
        <w:tc>
          <w:tcPr>
            <w:tcW w:w="2521" w:type="dxa"/>
            <w:vAlign w:val="top"/>
            <w:tcBorders>
              <w:right w:val="nil"/>
            </w:tcBorders>
          </w:tcPr>
          <w:p>
            <w:pPr>
              <w:pStyle w:val="TableText"/>
              <w:ind w:left="115"/>
              <w:spacing w:before="42" w:line="202" w:lineRule="auto"/>
              <w:rPr/>
            </w:pPr>
            <w:r>
              <w:rPr>
                <w:spacing w:val="-2"/>
              </w:rPr>
              <w:t>7T2T40</w:t>
            </w:r>
          </w:p>
        </w:tc>
      </w:tr>
      <w:tr>
        <w:trPr>
          <w:trHeight w:val="307" w:hRule="atLeast"/>
        </w:trPr>
        <w:tc>
          <w:tcPr>
            <w:tcW w:w="8046" w:type="dxa"/>
            <w:vAlign w:val="top"/>
            <w:tcBorders>
              <w:left w:val="nil"/>
            </w:tcBorders>
          </w:tcPr>
          <w:p>
            <w:pPr>
              <w:pStyle w:val="TableText"/>
              <w:ind w:left="117"/>
              <w:spacing w:before="37" w:line="202" w:lineRule="auto"/>
              <w:rPr/>
            </w:pPr>
            <w:r>
              <w:rPr>
                <w:spacing w:val="-2"/>
              </w:rPr>
              <w:t>80A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测试线</w:t>
            </w:r>
          </w:p>
        </w:tc>
        <w:tc>
          <w:tcPr>
            <w:tcW w:w="2521" w:type="dxa"/>
            <w:vAlign w:val="top"/>
            <w:tcBorders>
              <w:right w:val="nil"/>
            </w:tcBorders>
          </w:tcPr>
          <w:p>
            <w:pPr>
              <w:pStyle w:val="TableText"/>
              <w:ind w:left="115"/>
              <w:spacing w:before="37" w:line="202" w:lineRule="auto"/>
              <w:rPr/>
            </w:pPr>
            <w:r>
              <w:rPr>
                <w:spacing w:val="-2"/>
              </w:rPr>
              <w:t>7T2T80</w:t>
            </w:r>
          </w:p>
        </w:tc>
      </w:tr>
      <w:tr>
        <w:trPr>
          <w:trHeight w:val="307" w:hRule="atLeast"/>
        </w:trPr>
        <w:tc>
          <w:tcPr>
            <w:tcW w:w="8046" w:type="dxa"/>
            <w:vAlign w:val="top"/>
            <w:tcBorders>
              <w:left w:val="nil"/>
            </w:tcBorders>
          </w:tcPr>
          <w:p>
            <w:pPr>
              <w:pStyle w:val="TableText"/>
              <w:ind w:left="127"/>
              <w:spacing w:before="37" w:line="202" w:lineRule="auto"/>
              <w:rPr/>
            </w:pPr>
            <w:r>
              <w:rPr>
                <w:spacing w:val="-3"/>
              </w:rPr>
              <w:t>120A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测试线</w:t>
            </w:r>
          </w:p>
        </w:tc>
        <w:tc>
          <w:tcPr>
            <w:tcW w:w="2521" w:type="dxa"/>
            <w:vAlign w:val="top"/>
            <w:tcBorders>
              <w:right w:val="nil"/>
            </w:tcBorders>
          </w:tcPr>
          <w:p>
            <w:pPr>
              <w:pStyle w:val="TableText"/>
              <w:ind w:left="115"/>
              <w:spacing w:before="37" w:line="202" w:lineRule="auto"/>
              <w:rPr/>
            </w:pPr>
            <w:r>
              <w:rPr>
                <w:spacing w:val="-2"/>
              </w:rPr>
              <w:t>7T2T120</w:t>
            </w:r>
          </w:p>
        </w:tc>
      </w:tr>
      <w:tr>
        <w:trPr>
          <w:trHeight w:val="302" w:hRule="atLeast"/>
        </w:trPr>
        <w:tc>
          <w:tcPr>
            <w:tcW w:w="8046" w:type="dxa"/>
            <w:vAlign w:val="top"/>
            <w:tcBorders>
              <w:left w:val="nil"/>
              <w:bottom w:val="nil"/>
            </w:tcBorders>
          </w:tcPr>
          <w:p>
            <w:pPr>
              <w:pStyle w:val="TableText"/>
              <w:ind w:left="126"/>
              <w:spacing w:before="70" w:line="172" w:lineRule="auto"/>
              <w:rPr/>
            </w:pPr>
            <w:r>
              <w:rPr>
                <w:spacing w:val="-5"/>
              </w:rPr>
              <w:t>L 型固定支架</w:t>
            </w:r>
          </w:p>
        </w:tc>
        <w:tc>
          <w:tcPr>
            <w:tcW w:w="2521" w:type="dxa"/>
            <w:vAlign w:val="top"/>
            <w:tcBorders>
              <w:bottom w:val="nil"/>
              <w:right w:val="nil"/>
            </w:tcBorders>
          </w:tcPr>
          <w:p>
            <w:pPr>
              <w:pStyle w:val="TableText"/>
              <w:ind w:left="115"/>
              <w:spacing w:before="37" w:line="198" w:lineRule="auto"/>
              <w:rPr/>
            </w:pPr>
            <w:r>
              <w:rPr>
                <w:spacing w:val="-3"/>
              </w:rPr>
              <w:t>7L-B</w:t>
            </w:r>
          </w:p>
        </w:tc>
      </w:tr>
    </w:tbl>
    <w:p>
      <w:pPr>
        <w:pStyle w:val="BodyText"/>
        <w:ind w:firstLine="838"/>
        <w:spacing w:line="283" w:lineRule="exact"/>
        <w:rPr/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column">
              <wp:posOffset>6174613</wp:posOffset>
            </wp:positionH>
            <wp:positionV relativeFrom="paragraph">
              <wp:posOffset>143255</wp:posOffset>
            </wp:positionV>
            <wp:extent cx="947927" cy="935736"/>
            <wp:effectExtent l="0" t="0" r="0" b="0"/>
            <wp:wrapNone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47927" cy="935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5"/>
        </w:rPr>
        <w:pict>
          <v:shape id="_x0000_s12" style="mso-position-vertical-relative:line;mso-position-horizontal-relative:char;width:528.5pt;height:14.2pt;" fillcolor="#DC8000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111"/>
                    <w:spacing w:before="41" w:line="182" w:lineRule="auto"/>
                    <w:rPr>
                      <w:rFonts w:ascii="Microsoft YaHei" w:hAnsi="Microsoft YaHei" w:eastAsia="Microsoft YaHei" w:cs="Microsoft YaHei"/>
                      <w:sz w:val="18"/>
                      <w:szCs w:val="18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18"/>
                      <w:szCs w:val="18"/>
                      <w:b/>
                      <w:bCs/>
                      <w:color w:val="FFFFFF"/>
                      <w:spacing w:val="-1"/>
                    </w:rPr>
                    <w:t>保修期</w:t>
                  </w:r>
                </w:p>
              </w:txbxContent>
            </v:textbox>
          </v:shape>
        </w:pict>
      </w:r>
    </w:p>
    <w:p>
      <w:pPr>
        <w:pStyle w:val="BodyText"/>
        <w:ind w:left="951"/>
        <w:spacing w:before="60" w:line="183" w:lineRule="auto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column">
                  <wp:posOffset>2876575</wp:posOffset>
                </wp:positionH>
                <wp:positionV relativeFrom="paragraph">
                  <wp:posOffset>242775</wp:posOffset>
                </wp:positionV>
                <wp:extent cx="4899025" cy="842010"/>
                <wp:effectExtent l="0" t="0" r="0" b="0"/>
                <wp:wrapNone/>
                <wp:docPr id="22" name="Rect 22"/>
                <wp:cNvGraphicFramePr/>
                <a:graphic>
                  <a:graphicData uri="http://schemas.microsoft.com/office/word/2010/wordprocessingShape">
                    <wps:wsp>
                      <wps:cNvPr id="22" name="Rect 22"/>
                      <wps:cNvSpPr/>
                      <wps:spPr>
                        <a:xfrm>
                          <a:off x="2876575" y="242775"/>
                          <a:ext cx="4899025" cy="842010"/>
                        </a:xfrm>
                        <a:prstGeom prst="rect">
                          <a:avLst/>
                        </a:prstGeom>
                        <a:solidFill>
                          <a:srgbClr val="DD8022">
                            <a:alpha val="96862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4" style="position:absolute;margin-left:226.502pt;margin-top:19.1162pt;mso-position-vertical-relative:text;mso-position-horizontal-relative:text;width:385.75pt;height:66.3pt;z-index:-251654144;" fillcolor="#DD8022" filled="true" stroked="false">
                <v:fill opacity="0.968627"/>
              </v:rect>
            </w:pict>
          </mc:Fallback>
        </mc:AlternateContent>
      </w:r>
      <w:r>
        <w:pict>
          <v:shape id="_x0000_s16" style="position:absolute;margin-left:42.14pt;margin-top:14.4103pt;mso-position-vertical-relative:text;mso-position-horizontal-relative:text;width:528.4pt;height:0.5pt;z-index:251666432;" filled="false" strokecolor="#7F7F7F" strokeweight="0.48pt" coordsize="10568,10" coordorigin="0,0" path="m0,4l10567,4e">
            <v:stroke joinstyle="bevel" miterlimit="2"/>
          </v:shape>
        </w:pict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246167</wp:posOffset>
            </wp:positionV>
            <wp:extent cx="3094771" cy="838034"/>
            <wp:effectExtent l="0" t="0" r="0" b="0"/>
            <wp:wrapNone/>
            <wp:docPr id="24" name="IM 24"/>
            <wp:cNvGraphicFramePr/>
            <a:graphic>
              <a:graphicData uri="http://schemas.openxmlformats.org/drawingml/2006/picture">
                <pic:pic>
                  <pic:nvPicPr>
                    <pic:cNvPr id="24" name="IM 2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94771" cy="838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主机保修 </w:t>
      </w:r>
      <w:r>
        <w:rPr>
          <w:rFonts w:ascii="Arial" w:hAnsi="Arial" w:eastAsia="Arial" w:cs="Arial"/>
          <w:spacing w:val="-4"/>
        </w:rPr>
        <w:t>1 </w:t>
      </w:r>
      <w:r>
        <w:rPr>
          <w:spacing w:val="-4"/>
        </w:rPr>
        <w:t>年</w:t>
      </w:r>
      <w:r>
        <w:rPr>
          <w:spacing w:val="-24"/>
        </w:rPr>
        <w:t xml:space="preserve"> </w:t>
      </w:r>
      <w:r>
        <w:rPr>
          <w:spacing w:val="-4"/>
        </w:rPr>
        <w:t>，不包括附件</w:t>
      </w:r>
    </w:p>
    <w:p>
      <w:pPr>
        <w:ind w:firstLine="10"/>
        <w:spacing w:before="102" w:line="1298" w:lineRule="exact"/>
        <w:rPr/>
      </w:pPr>
      <w:r>
        <w:pict>
          <v:shape id="_x0000_s18" style="position:absolute;margin-left:259.864pt;margin-top:6.70972pt;mso-position-vertical-relative:text;mso-position-horizontal-relative:text;width:203.6pt;height:62.65pt;z-index:25166438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184" w:lineRule="auto"/>
                    <w:outlineLvl w:val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b/>
                      <w:bCs/>
                      <w:color w:val="FFFFFF"/>
                      <w:spacing w:val="-1"/>
                    </w:rPr>
                    <w:t>福建利利普光电科技有限公司</w:t>
                  </w:r>
                </w:p>
                <w:p>
                  <w:pPr>
                    <w:pStyle w:val="BodyText"/>
                    <w:ind w:left="24"/>
                    <w:spacing w:before="202" w:line="21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color w:val="FFFFFF"/>
                      <w:spacing w:val="-1"/>
                    </w:rPr>
                    <w:t>福建漳州龙文区蓝田开发区鹤鸣路 19 号光电科技楼</w:t>
                  </w:r>
                </w:p>
                <w:p>
                  <w:pPr>
                    <w:pStyle w:val="BodyText"/>
                    <w:ind w:right="20"/>
                    <w:spacing w:line="232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color w:val="FFFFFF"/>
                    </w:rPr>
                    <w:t>Tel:+0596.213.0430       </w:t>
                  </w:r>
                  <w:hyperlink w:history="true" r:id="rId14">
                    <w:r>
                      <w:rPr>
                        <w:sz w:val="16"/>
                        <w:szCs w:val="16"/>
                        <w:color w:val="FFFFFF"/>
                      </w:rPr>
                      <w:t>E-mail :info@owon.co</w:t>
                    </w:r>
                    <w:r>
                      <w:rPr>
                        <w:sz w:val="16"/>
                        <w:szCs w:val="16"/>
                        <w:color w:val="FFFFFF"/>
                        <w:spacing w:val="-1"/>
                      </w:rPr>
                      <w:t>m.cn</w:t>
                    </w:r>
                  </w:hyperlink>
                </w:p>
                <w:p>
                  <w:pPr>
                    <w:pStyle w:val="BodyText"/>
                    <w:ind w:left="345"/>
                    <w:spacing w:before="50" w:line="164" w:lineRule="exact"/>
                    <w:rPr>
                      <w:sz w:val="16"/>
                      <w:szCs w:val="16"/>
                    </w:rPr>
                  </w:pPr>
                  <w:hyperlink w:history="true" r:id="rId15">
                    <w:r>
                      <w:rPr>
                        <w:sz w:val="16"/>
                        <w:szCs w:val="16"/>
                        <w:color w:val="FFFFFF"/>
                        <w:position w:val="1"/>
                      </w:rPr>
                      <w:t>www.owon.com</w:t>
                    </w:r>
                  </w:hyperlink>
                </w:p>
              </w:txbxContent>
            </v:textbox>
          </v:shape>
        </w:pict>
      </w:r>
      <w:r>
        <w:pict>
          <v:shape id="_x0000_s20" style="position:absolute;margin-left:32.07pt;margin-top:24.5843pt;mso-position-vertical-relative:text;mso-position-horizontal-relative:text;width:175.55pt;height:32.05pt;z-index:25166745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10" w:lineRule="auto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  <w:color w:val="FFFFFF"/>
                      <w:position w:val="-5"/>
                    </w:rPr>
                    <w:drawing>
                      <wp:inline distT="0" distB="0" distL="0" distR="0">
                        <wp:extent cx="1226820" cy="298704"/>
                        <wp:effectExtent l="0" t="0" r="0" b="0"/>
                        <wp:docPr id="26" name="IM 26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26" name="IM 26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1226820" cy="2987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40"/>
                      <w:szCs w:val="40"/>
                      <w:b/>
                      <w:bCs/>
                      <w:color w:val="FFFFFF"/>
                      <w:spacing w:val="53"/>
                    </w:rPr>
                    <w:t xml:space="preserve">  </w:t>
                  </w:r>
                  <w:r>
                    <w:rPr>
                      <w:sz w:val="40"/>
                      <w:szCs w:val="40"/>
                      <w:b/>
                      <w:bCs/>
                      <w:color w:val="FFFFFF"/>
                      <w:spacing w:val="-2"/>
                    </w:rPr>
                    <w:t>利利普</w:t>
                  </w:r>
                </w:p>
              </w:txbxContent>
            </v:textbox>
          </v:shape>
        </w:pict>
      </w:r>
      <w:r>
        <w:rPr>
          <w:position w:val="-25"/>
        </w:rPr>
        <w:drawing>
          <wp:inline distT="0" distB="0" distL="0" distR="0">
            <wp:extent cx="3067003" cy="824458"/>
            <wp:effectExtent l="0" t="0" r="0" b="0"/>
            <wp:docPr id="28" name="IM 28"/>
            <wp:cNvGraphicFramePr/>
            <a:graphic>
              <a:graphicData uri="http://schemas.openxmlformats.org/drawingml/2006/picture">
                <pic:pic>
                  <pic:nvPicPr>
                    <pic:cNvPr id="28" name="IM 2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67003" cy="824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default" r:id="rId7"/>
      <w:pgSz w:w="12246" w:h="16499"/>
      <w:pgMar w:top="400" w:right="0" w:bottom="1" w:left="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849"/>
      <w:spacing w:line="661" w:lineRule="exact"/>
      <w:rPr/>
    </w:pPr>
    <w:r>
      <w:pict>
        <v:shape id="WordPictureWatermark2" style="position:absolute;margin-left:0.72pt;margin-top:0.719971pt;mso-position-vertical-relative:page;mso-position-horizontal-relative:page;width:611.6pt;height:379.4pt;z-index:-251658240;" o:allowincell="f" filled="false" stroked="false" type="#_x0000_t75">
          <v:imagedata o:title="" r:id="rId1"/>
        </v:shape>
      </w:pict>
    </w:r>
    <w:r>
      <w:rPr>
        <w:position w:val="-13"/>
      </w:rPr>
      <w:drawing>
        <wp:inline distT="0" distB="0" distL="0" distR="0">
          <wp:extent cx="1799844" cy="420369"/>
          <wp:effectExtent l="0" t="0" r="0" b="0"/>
          <wp:docPr id="2" name="IM 2"/>
          <wp:cNvGraphicFramePr/>
          <a:graphic>
            <a:graphicData uri="http://schemas.openxmlformats.org/drawingml/2006/picture">
              <pic:pic>
                <pic:nvPicPr>
                  <pic:cNvPr id="2" name="IM 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1799844" cy="420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Microsoft YaHei" w:hAnsi="Microsoft YaHei" w:eastAsia="Microsoft YaHei" w:cs="Microsoft YaHei"/>
      <w:sz w:val="18"/>
      <w:szCs w:val="18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Microsoft YaHei" w:hAnsi="Microsoft YaHei" w:eastAsia="Microsoft YaHei" w:cs="Microsoft YaHei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8.png"/><Relationship Id="rId8" Type="http://schemas.openxmlformats.org/officeDocument/2006/relationships/image" Target="media/image7.jpeg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image" Target="media/image6.png"/><Relationship Id="rId4" Type="http://schemas.openxmlformats.org/officeDocument/2006/relationships/image" Target="media/image5.jpeg"/><Relationship Id="rId3" Type="http://schemas.openxmlformats.org/officeDocument/2006/relationships/image" Target="media/image4.jpeg"/><Relationship Id="rId20" Type="http://schemas.openxmlformats.org/officeDocument/2006/relationships/fontTable" Target="fontTable.xml"/><Relationship Id="rId2" Type="http://schemas.openxmlformats.org/officeDocument/2006/relationships/image" Target="media/image3.jpeg"/><Relationship Id="rId19" Type="http://schemas.openxmlformats.org/officeDocument/2006/relationships/styles" Target="styles.xml"/><Relationship Id="rId18" Type="http://schemas.openxmlformats.org/officeDocument/2006/relationships/settings" Target="settings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hyperlink" Target="https://www.owon.com" TargetMode="External"/><Relationship Id="rId14" Type="http://schemas.openxmlformats.org/officeDocument/2006/relationships/hyperlink" Target="E-mail:info@owon.com.cn" TargetMode="External"/><Relationship Id="rId13" Type="http://schemas.openxmlformats.org/officeDocument/2006/relationships/image" Target="media/image12.png"/><Relationship Id="rId12" Type="http://schemas.openxmlformats.org/officeDocument/2006/relationships/image" Target="media/image11.jpeg"/><Relationship Id="rId11" Type="http://schemas.openxmlformats.org/officeDocument/2006/relationships/image" Target="media/image10.png"/><Relationship Id="rId10" Type="http://schemas.openxmlformats.org/officeDocument/2006/relationships/image" Target="media/image9.png"/><Relationship Id="rId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振军 汤</dc:creator>
  <dcterms:created xsi:type="dcterms:W3CDTF">2026-09-02T09:41:04Z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2026-09-02T18:06:20</vt:filetime>
  </property>
</Properties>
</file>