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left="1183"/>
        <w:spacing w:before="305" w:line="209" w:lineRule="auto"/>
        <w:outlineLvl w:val="0"/>
        <w:rPr>
          <w:sz w:val="71"/>
          <w:szCs w:val="7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-3300869</wp:posOffset>
            </wp:positionV>
            <wp:extent cx="3961764" cy="4569459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961764" cy="4569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4159250</wp:posOffset>
            </wp:positionH>
            <wp:positionV relativeFrom="paragraph">
              <wp:posOffset>-2184539</wp:posOffset>
            </wp:positionV>
            <wp:extent cx="3502025" cy="312166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02025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71"/>
          <w:szCs w:val="71"/>
          <w:b/>
          <w:bCs/>
          <w:color w:val="DC8000"/>
        </w:rPr>
        <w:t>OWH</w:t>
      </w:r>
      <w:r>
        <w:rPr>
          <w:sz w:val="71"/>
          <w:szCs w:val="71"/>
          <w:b/>
          <w:bCs/>
          <w:color w:val="DC8000"/>
          <w:spacing w:val="16"/>
        </w:rPr>
        <w:t>67</w:t>
      </w:r>
      <w:r>
        <w:rPr>
          <w:sz w:val="71"/>
          <w:szCs w:val="71"/>
          <w:b/>
          <w:bCs/>
          <w:color w:val="DC8000"/>
        </w:rPr>
        <w:t>E</w:t>
      </w:r>
      <w:r>
        <w:rPr>
          <w:sz w:val="71"/>
          <w:szCs w:val="71"/>
          <w:b/>
          <w:bCs/>
          <w:color w:val="DC8000"/>
          <w:spacing w:val="16"/>
        </w:rPr>
        <w:t xml:space="preserve"> </w:t>
      </w:r>
      <w:r>
        <w:rPr>
          <w:sz w:val="71"/>
          <w:szCs w:val="71"/>
          <w:b/>
          <w:bCs/>
          <w:color w:val="DC8000"/>
        </w:rPr>
        <w:t>Series</w:t>
      </w:r>
    </w:p>
    <w:p>
      <w:pPr>
        <w:pStyle w:val="BodyText"/>
        <w:ind w:left="1200"/>
        <w:spacing w:before="1" w:line="218" w:lineRule="auto"/>
        <w:outlineLvl w:val="0"/>
        <w:rPr>
          <w:sz w:val="35"/>
          <w:szCs w:val="35"/>
        </w:rPr>
      </w:pPr>
      <w:r>
        <w:rPr>
          <w:sz w:val="35"/>
          <w:szCs w:val="35"/>
          <w:b/>
          <w:bCs/>
          <w:spacing w:val="3"/>
        </w:rPr>
        <w:t>Programmable</w:t>
      </w:r>
      <w:r>
        <w:rPr>
          <w:sz w:val="35"/>
          <w:szCs w:val="35"/>
          <w:b/>
          <w:bCs/>
          <w:spacing w:val="35"/>
        </w:rPr>
        <w:t xml:space="preserve"> </w:t>
      </w:r>
      <w:r>
        <w:rPr>
          <w:sz w:val="35"/>
          <w:szCs w:val="35"/>
          <w:b/>
          <w:bCs/>
          <w:spacing w:val="3"/>
        </w:rPr>
        <w:t>DC</w:t>
      </w:r>
      <w:r>
        <w:rPr>
          <w:sz w:val="35"/>
          <w:szCs w:val="35"/>
          <w:b/>
          <w:bCs/>
          <w:spacing w:val="35"/>
        </w:rPr>
        <w:t xml:space="preserve"> </w:t>
      </w:r>
      <w:r>
        <w:rPr>
          <w:sz w:val="35"/>
          <w:szCs w:val="35"/>
          <w:b/>
          <w:bCs/>
          <w:spacing w:val="3"/>
        </w:rPr>
        <w:t>Power Supply S</w:t>
      </w:r>
      <w:r>
        <w:rPr>
          <w:sz w:val="35"/>
          <w:szCs w:val="35"/>
          <w:b/>
          <w:bCs/>
          <w:spacing w:val="2"/>
        </w:rPr>
        <w:t>eries</w:t>
      </w:r>
    </w:p>
    <w:p>
      <w:pPr>
        <w:pStyle w:val="BodyText"/>
        <w:ind w:left="1178"/>
        <w:spacing w:before="287" w:line="172" w:lineRule="auto"/>
        <w:outlineLvl w:val="0"/>
        <w:rPr>
          <w:sz w:val="28"/>
          <w:szCs w:val="28"/>
        </w:rPr>
      </w:pPr>
      <w:r>
        <w:rPr>
          <w:sz w:val="28"/>
          <w:szCs w:val="28"/>
          <w:b/>
          <w:bCs/>
          <w:spacing w:val="-3"/>
        </w:rPr>
        <w:t>Features</w:t>
      </w:r>
    </w:p>
    <w:p>
      <w:pPr>
        <w:pStyle w:val="BodyText"/>
        <w:ind w:left="1171"/>
        <w:spacing w:before="261" w:line="209" w:lineRule="auto"/>
        <w:rPr/>
      </w:pPr>
      <w:r>
        <w:rPr>
          <w:color w:val="DC8000"/>
          <w:spacing w:val="-1"/>
        </w:rPr>
        <w:t>●</w:t>
      </w:r>
      <w:r>
        <w:rPr>
          <w:color w:val="DC8000"/>
          <w:spacing w:val="19"/>
        </w:rPr>
        <w:t xml:space="preserve"> </w:t>
      </w:r>
      <w:r>
        <w:rPr>
          <w:spacing w:val="-1"/>
        </w:rPr>
        <w:t>1/2 2U chassis with</w:t>
      </w:r>
      <w:r>
        <w:rPr>
          <w:spacing w:val="17"/>
        </w:rPr>
        <w:t xml:space="preserve"> </w:t>
      </w:r>
      <w:r>
        <w:rPr>
          <w:spacing w:val="-1"/>
        </w:rPr>
        <w:t>re</w:t>
      </w:r>
      <w:r>
        <w:rPr>
          <w:spacing w:val="-2"/>
        </w:rPr>
        <w:t>ar outputs for</w:t>
      </w:r>
      <w:r>
        <w:rPr>
          <w:spacing w:val="16"/>
        </w:rPr>
        <w:t xml:space="preserve"> </w:t>
      </w:r>
      <w:r>
        <w:rPr>
          <w:spacing w:val="-2"/>
        </w:rPr>
        <w:t>rack</w:t>
      </w:r>
      <w:r>
        <w:rPr>
          <w:spacing w:val="11"/>
        </w:rPr>
        <w:t xml:space="preserve"> </w:t>
      </w:r>
      <w:r>
        <w:rPr>
          <w:spacing w:val="-2"/>
        </w:rPr>
        <w:t>integration.</w:t>
      </w:r>
    </w:p>
    <w:p>
      <w:pPr>
        <w:pStyle w:val="BodyText"/>
        <w:ind w:left="1349" w:right="1446" w:hanging="178"/>
        <w:spacing w:before="166" w:line="341" w:lineRule="auto"/>
        <w:rPr/>
      </w:pPr>
      <w:r>
        <w:rPr>
          <w:color w:val="DC8000"/>
          <w:spacing w:val="-1"/>
        </w:rPr>
        <w:t>●</w:t>
      </w:r>
      <w:r>
        <w:rPr>
          <w:color w:val="DC8000"/>
          <w:spacing w:val="50"/>
        </w:rPr>
        <w:t xml:space="preserve"> </w:t>
      </w:r>
      <w:r>
        <w:rPr>
          <w:spacing w:val="-1"/>
        </w:rPr>
        <w:t>Wide-range</w:t>
      </w:r>
      <w:r>
        <w:rPr>
          <w:spacing w:val="26"/>
          <w:w w:val="101"/>
        </w:rPr>
        <w:t xml:space="preserve"> </w:t>
      </w:r>
      <w:r>
        <w:rPr>
          <w:spacing w:val="-1"/>
        </w:rPr>
        <w:t>AC</w:t>
      </w:r>
      <w:r>
        <w:rPr>
          <w:spacing w:val="37"/>
        </w:rPr>
        <w:t xml:space="preserve"> </w:t>
      </w:r>
      <w:r>
        <w:rPr>
          <w:spacing w:val="-1"/>
        </w:rPr>
        <w:t>input</w:t>
      </w:r>
      <w:r>
        <w:rPr>
          <w:spacing w:val="31"/>
          <w:w w:val="101"/>
        </w:rPr>
        <w:t xml:space="preserve"> </w:t>
      </w:r>
      <w:r>
        <w:rPr>
          <w:spacing w:val="-1"/>
        </w:rPr>
        <w:t>and</w:t>
      </w:r>
      <w:r>
        <w:rPr>
          <w:spacing w:val="45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>,000</w:t>
      </w:r>
      <w:r>
        <w:rPr>
          <w:spacing w:val="28"/>
          <w:w w:val="101"/>
        </w:rPr>
        <w:t xml:space="preserve"> </w:t>
      </w:r>
      <w:r>
        <w:rPr>
          <w:spacing w:val="-2"/>
        </w:rPr>
        <w:t>W</w:t>
      </w:r>
      <w:r>
        <w:rPr>
          <w:spacing w:val="31"/>
          <w:w w:val="101"/>
        </w:rPr>
        <w:t xml:space="preserve"> </w:t>
      </w:r>
      <w:r>
        <w:rPr>
          <w:spacing w:val="-2"/>
        </w:rPr>
        <w:t>constant-power</w:t>
      </w:r>
      <w:r>
        <w:rPr>
          <w:spacing w:val="31"/>
        </w:rPr>
        <w:t xml:space="preserve"> </w:t>
      </w:r>
      <w:r>
        <w:rPr>
          <w:spacing w:val="-2"/>
        </w:rPr>
        <w:t>output,</w:t>
      </w:r>
      <w:r>
        <w:rPr>
          <w:spacing w:val="26"/>
        </w:rPr>
        <w:t xml:space="preserve"> </w:t>
      </w:r>
      <w:r>
        <w:rPr>
          <w:spacing w:val="-2"/>
        </w:rPr>
        <w:t>with</w:t>
      </w:r>
      <w:r>
        <w:rPr>
          <w:spacing w:val="36"/>
        </w:rPr>
        <w:t xml:space="preserve"> </w:t>
      </w:r>
      <w:r>
        <w:rPr>
          <w:spacing w:val="-2"/>
        </w:rPr>
        <w:t>60</w:t>
      </w:r>
      <w:r>
        <w:rPr>
          <w:spacing w:val="25"/>
          <w:w w:val="101"/>
        </w:rPr>
        <w:t xml:space="preserve"> </w:t>
      </w:r>
      <w:r>
        <w:rPr>
          <w:spacing w:val="-2"/>
        </w:rPr>
        <w:t>A/120</w:t>
      </w:r>
      <w:r>
        <w:rPr>
          <w:spacing w:val="26"/>
        </w:rPr>
        <w:t xml:space="preserve"> </w:t>
      </w:r>
      <w:r>
        <w:rPr>
          <w:spacing w:val="-2"/>
        </w:rPr>
        <w:t>A</w:t>
      </w:r>
      <w:r>
        <w:rPr>
          <w:spacing w:val="39"/>
          <w:w w:val="101"/>
        </w:rPr>
        <w:t xml:space="preserve"> </w:t>
      </w:r>
      <w:r>
        <w:rPr>
          <w:spacing w:val="-2"/>
        </w:rPr>
        <w:t>models</w:t>
      </w:r>
      <w:r>
        <w:rPr>
          <w:spacing w:val="35"/>
        </w:rPr>
        <w:t xml:space="preserve"> </w:t>
      </w:r>
      <w:r>
        <w:rPr>
          <w:spacing w:val="-2"/>
        </w:rPr>
        <w:t>ideal</w:t>
      </w:r>
      <w:r>
        <w:rPr>
          <w:spacing w:val="31"/>
        </w:rPr>
        <w:t xml:space="preserve"> </w:t>
      </w:r>
      <w:r>
        <w:rPr>
          <w:spacing w:val="-2"/>
        </w:rPr>
        <w:t>for</w:t>
      </w:r>
      <w:r>
        <w:rPr>
          <w:spacing w:val="37"/>
          <w:w w:val="101"/>
        </w:rPr>
        <w:t xml:space="preserve"> </w:t>
      </w:r>
      <w:r>
        <w:rPr>
          <w:spacing w:val="-2"/>
        </w:rPr>
        <w:t>low-voltage,</w:t>
      </w:r>
      <w:r>
        <w:rPr/>
        <w:t xml:space="preserve"> </w:t>
      </w:r>
      <w:r>
        <w:rPr>
          <w:spacing w:val="-1"/>
        </w:rPr>
        <w:t>high-current testing.</w:t>
      </w:r>
    </w:p>
    <w:p>
      <w:pPr>
        <w:pStyle w:val="BodyText"/>
        <w:ind w:left="1171"/>
        <w:spacing w:before="4" w:line="209" w:lineRule="auto"/>
        <w:rPr/>
      </w:pPr>
      <w:r>
        <w:rPr>
          <w:color w:val="DC8000"/>
          <w:spacing w:val="-2"/>
        </w:rPr>
        <w:t>●</w:t>
      </w:r>
      <w:r>
        <w:rPr>
          <w:color w:val="DC8000"/>
          <w:spacing w:val="19"/>
        </w:rPr>
        <w:t xml:space="preserve"> </w:t>
      </w:r>
      <w:r>
        <w:rPr>
          <w:spacing w:val="-2"/>
        </w:rPr>
        <w:t>10</w:t>
      </w:r>
      <w:r>
        <w:rPr>
          <w:spacing w:val="15"/>
        </w:rPr>
        <w:t xml:space="preserve"> </w:t>
      </w:r>
      <w:r>
        <w:rPr>
          <w:spacing w:val="-2"/>
        </w:rPr>
        <w:t>mV/1</w:t>
      </w:r>
      <w:r>
        <w:rPr>
          <w:spacing w:val="15"/>
        </w:rPr>
        <w:t xml:space="preserve"> </w:t>
      </w:r>
      <w:r>
        <w:rPr>
          <w:spacing w:val="-2"/>
        </w:rPr>
        <w:t>mA setting an</w:t>
      </w:r>
      <w:r>
        <w:rPr>
          <w:spacing w:val="-3"/>
        </w:rPr>
        <w:t>d</w:t>
      </w:r>
      <w:r>
        <w:rPr>
          <w:spacing w:val="17"/>
          <w:w w:val="101"/>
        </w:rPr>
        <w:t xml:space="preserve"> </w:t>
      </w:r>
      <w:r>
        <w:rPr>
          <w:spacing w:val="-3"/>
        </w:rPr>
        <w:t>readback</w:t>
      </w:r>
      <w:r>
        <w:rPr>
          <w:spacing w:val="15"/>
        </w:rPr>
        <w:t xml:space="preserve"> </w:t>
      </w:r>
      <w:r>
        <w:rPr>
          <w:spacing w:val="-3"/>
        </w:rPr>
        <w:t>resolution.</w:t>
      </w:r>
    </w:p>
    <w:p>
      <w:pPr>
        <w:pStyle w:val="BodyText"/>
        <w:ind w:left="1171"/>
        <w:spacing w:before="171" w:line="209" w:lineRule="auto"/>
        <w:rPr/>
      </w:pPr>
      <w:r>
        <w:rPr>
          <w:color w:val="DC8000"/>
          <w:spacing w:val="-2"/>
        </w:rPr>
        <w:t>●</w:t>
      </w:r>
      <w:r>
        <w:rPr>
          <w:color w:val="DC8000"/>
          <w:spacing w:val="19"/>
        </w:rPr>
        <w:t xml:space="preserve"> </w:t>
      </w:r>
      <w:r>
        <w:rPr>
          <w:spacing w:val="-2"/>
        </w:rPr>
        <w:t>100-step</w:t>
      </w:r>
      <w:r>
        <w:rPr>
          <w:spacing w:val="15"/>
          <w:w w:val="101"/>
        </w:rPr>
        <w:t xml:space="preserve"> </w:t>
      </w:r>
      <w:r>
        <w:rPr>
          <w:spacing w:val="-2"/>
        </w:rPr>
        <w:t>LIST</w:t>
      </w:r>
      <w:r>
        <w:rPr>
          <w:spacing w:val="17"/>
        </w:rPr>
        <w:t xml:space="preserve"> </w:t>
      </w:r>
      <w:r>
        <w:rPr>
          <w:spacing w:val="-2"/>
        </w:rPr>
        <w:t>programming with</w:t>
      </w:r>
      <w:r>
        <w:rPr>
          <w:spacing w:val="17"/>
        </w:rPr>
        <w:t xml:space="preserve"> </w:t>
      </w:r>
      <w:r>
        <w:rPr>
          <w:spacing w:val="-2"/>
        </w:rPr>
        <w:t>PC </w:t>
      </w:r>
      <w:r>
        <w:rPr>
          <w:spacing w:val="-3"/>
        </w:rPr>
        <w:t>control.</w:t>
      </w:r>
    </w:p>
    <w:p>
      <w:pPr>
        <w:pStyle w:val="BodyText"/>
        <w:ind w:left="1171"/>
        <w:spacing w:before="170" w:line="209" w:lineRule="auto"/>
        <w:rPr/>
      </w:pPr>
      <w:r>
        <w:rPr>
          <w:color w:val="DC8000"/>
          <w:spacing w:val="-1"/>
        </w:rPr>
        <w:t>● </w:t>
      </w:r>
      <w:r>
        <w:rPr>
          <w:spacing w:val="-1"/>
        </w:rPr>
        <w:t>CV/CC</w:t>
      </w:r>
      <w:r>
        <w:rPr>
          <w:spacing w:val="15"/>
        </w:rPr>
        <w:t xml:space="preserve"> </w:t>
      </w:r>
      <w:r>
        <w:rPr>
          <w:spacing w:val="-1"/>
        </w:rPr>
        <w:t>priority switching for different</w:t>
      </w:r>
      <w:r>
        <w:rPr>
          <w:spacing w:val="15"/>
        </w:rPr>
        <w:t xml:space="preserve"> </w:t>
      </w:r>
      <w:r>
        <w:rPr>
          <w:spacing w:val="-1"/>
        </w:rPr>
        <w:t>load</w:t>
      </w:r>
      <w:r>
        <w:rPr>
          <w:spacing w:val="15"/>
        </w:rPr>
        <w:t xml:space="preserve"> </w:t>
      </w:r>
      <w:r>
        <w:rPr>
          <w:spacing w:val="-1"/>
        </w:rPr>
        <w:t>requi</w:t>
      </w:r>
      <w:r>
        <w:rPr>
          <w:spacing w:val="-2"/>
        </w:rPr>
        <w:t>rements.</w:t>
      </w:r>
    </w:p>
    <w:p>
      <w:pPr>
        <w:pStyle w:val="BodyText"/>
        <w:ind w:left="1171"/>
        <w:spacing w:before="173" w:line="209" w:lineRule="auto"/>
        <w:rPr/>
      </w:pPr>
      <w:r>
        <w:rPr>
          <w:color w:val="DC8000"/>
          <w:spacing w:val="-1"/>
        </w:rPr>
        <w:t>●</w:t>
      </w:r>
      <w:r>
        <w:rPr>
          <w:color w:val="DC8000"/>
          <w:spacing w:val="17"/>
        </w:rPr>
        <w:t xml:space="preserve"> </w:t>
      </w:r>
      <w:r>
        <w:rPr>
          <w:spacing w:val="-1"/>
        </w:rPr>
        <w:t>Built-in discharge circuit</w:t>
      </w:r>
      <w:r>
        <w:rPr>
          <w:spacing w:val="15"/>
        </w:rPr>
        <w:t xml:space="preserve"> </w:t>
      </w:r>
      <w:r>
        <w:rPr>
          <w:spacing w:val="-1"/>
        </w:rPr>
        <w:t>removes</w:t>
      </w:r>
      <w:r>
        <w:rPr>
          <w:spacing w:val="16"/>
        </w:rPr>
        <w:t xml:space="preserve"> </w:t>
      </w:r>
      <w:r>
        <w:rPr>
          <w:spacing w:val="-1"/>
        </w:rPr>
        <w:t>residual voltage after shutdown for</w:t>
      </w:r>
      <w:r>
        <w:rPr>
          <w:spacing w:val="8"/>
        </w:rPr>
        <w:t xml:space="preserve"> </w:t>
      </w:r>
      <w:r>
        <w:rPr>
          <w:spacing w:val="-1"/>
        </w:rPr>
        <w:t>safer</w:t>
      </w:r>
      <w:r>
        <w:rPr>
          <w:spacing w:val="9"/>
        </w:rPr>
        <w:t xml:space="preserve"> </w:t>
      </w:r>
      <w:r>
        <w:rPr>
          <w:spacing w:val="-1"/>
        </w:rPr>
        <w:t>operation.</w:t>
      </w:r>
    </w:p>
    <w:p>
      <w:pPr>
        <w:pStyle w:val="BodyText"/>
        <w:ind w:left="1171"/>
        <w:spacing w:before="170" w:line="209" w:lineRule="auto"/>
        <w:rPr/>
      </w:pPr>
      <w:r>
        <w:rPr>
          <w:color w:val="DC8000"/>
          <w:spacing w:val="-2"/>
        </w:rPr>
        <w:t>●</w:t>
      </w:r>
      <w:r>
        <w:rPr>
          <w:color w:val="DC8000"/>
          <w:spacing w:val="23"/>
          <w:w w:val="101"/>
        </w:rPr>
        <w:t xml:space="preserve"> </w:t>
      </w:r>
      <w:r>
        <w:rPr>
          <w:spacing w:val="-2"/>
        </w:rPr>
        <w:t>Built-in</w:t>
      </w:r>
      <w:r>
        <w:rPr>
          <w:spacing w:val="13"/>
        </w:rPr>
        <w:t xml:space="preserve"> </w:t>
      </w:r>
      <w:r>
        <w:rPr>
          <w:spacing w:val="-2"/>
        </w:rPr>
        <w:t>SAS</w:t>
      </w:r>
      <w:r>
        <w:rPr>
          <w:spacing w:val="14"/>
        </w:rPr>
        <w:t xml:space="preserve"> </w:t>
      </w:r>
      <w:r>
        <w:rPr>
          <w:spacing w:val="-2"/>
        </w:rPr>
        <w:t>model supports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5"/>
        </w:rPr>
        <w:t xml:space="preserve"> </w:t>
      </w:r>
      <w:r>
        <w:rPr>
          <w:spacing w:val="-2"/>
        </w:rPr>
        <w:t>50530 and</w:t>
      </w:r>
      <w:r>
        <w:rPr>
          <w:spacing w:val="13"/>
          <w:w w:val="101"/>
        </w:rPr>
        <w:t xml:space="preserve"> </w:t>
      </w:r>
      <w:r>
        <w:rPr>
          <w:spacing w:val="-2"/>
        </w:rPr>
        <w:t>Sandia</w:t>
      </w:r>
      <w:r>
        <w:rPr>
          <w:spacing w:val="21"/>
        </w:rPr>
        <w:t xml:space="preserve"> </w:t>
      </w:r>
      <w:r>
        <w:rPr>
          <w:spacing w:val="-2"/>
        </w:rPr>
        <w:t>PV curves for</w:t>
      </w:r>
      <w:r>
        <w:rPr>
          <w:spacing w:val="16"/>
        </w:rPr>
        <w:t xml:space="preserve"> </w:t>
      </w:r>
      <w:r>
        <w:rPr>
          <w:spacing w:val="-2"/>
        </w:rPr>
        <w:t>MPPT efficiency</w:t>
      </w:r>
      <w:r>
        <w:rPr>
          <w:spacing w:val="4"/>
        </w:rPr>
        <w:t xml:space="preserve"> </w:t>
      </w:r>
      <w:r>
        <w:rPr>
          <w:spacing w:val="-2"/>
        </w:rPr>
        <w:t>testing.</w:t>
      </w:r>
    </w:p>
    <w:p>
      <w:pPr>
        <w:pStyle w:val="BodyText"/>
        <w:ind w:left="1171"/>
        <w:spacing w:before="170" w:line="209" w:lineRule="auto"/>
        <w:rPr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6273800</wp:posOffset>
            </wp:positionH>
            <wp:positionV relativeFrom="paragraph">
              <wp:posOffset>133573</wp:posOffset>
            </wp:positionV>
            <wp:extent cx="952500" cy="95250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C8000"/>
          <w:spacing w:val="-1"/>
        </w:rPr>
        <w:t>●</w:t>
      </w:r>
      <w:r>
        <w:rPr>
          <w:color w:val="DC8000"/>
          <w:spacing w:val="17"/>
          <w:w w:val="101"/>
        </w:rPr>
        <w:t xml:space="preserve"> </w:t>
      </w:r>
      <w:r>
        <w:rPr>
          <w:spacing w:val="-1"/>
        </w:rPr>
        <w:t>Digital control with OVP, OCP, OPP,</w:t>
      </w:r>
      <w:r>
        <w:rPr>
          <w:spacing w:val="8"/>
        </w:rPr>
        <w:t xml:space="preserve"> </w:t>
      </w:r>
      <w:r>
        <w:rPr>
          <w:spacing w:val="-1"/>
        </w:rPr>
        <w:t>OTP,</w:t>
      </w:r>
      <w:r>
        <w:rPr>
          <w:spacing w:val="8"/>
        </w:rPr>
        <w:t xml:space="preserve"> </w:t>
      </w:r>
      <w:r>
        <w:rPr>
          <w:spacing w:val="-1"/>
        </w:rPr>
        <w:t>an</w:t>
      </w:r>
      <w:r>
        <w:rPr>
          <w:spacing w:val="-2"/>
        </w:rPr>
        <w:t>d</w:t>
      </w:r>
      <w:r>
        <w:rPr>
          <w:spacing w:val="11"/>
        </w:rPr>
        <w:t xml:space="preserve"> </w:t>
      </w:r>
      <w:r>
        <w:rPr>
          <w:spacing w:val="-2"/>
        </w:rPr>
        <w:t>other</w:t>
      </w:r>
      <w:r>
        <w:rPr>
          <w:spacing w:val="13"/>
          <w:w w:val="101"/>
        </w:rPr>
        <w:t xml:space="preserve"> </w:t>
      </w:r>
      <w:r>
        <w:rPr>
          <w:spacing w:val="-2"/>
        </w:rPr>
        <w:t>protections.</w:t>
      </w:r>
    </w:p>
    <w:p>
      <w:pPr>
        <w:pStyle w:val="BodyText"/>
        <w:ind w:left="1349" w:right="3311" w:hanging="178"/>
        <w:spacing w:before="171" w:line="341" w:lineRule="auto"/>
        <w:rPr/>
      </w:pPr>
      <w:r>
        <w:rPr>
          <w:color w:val="DC8000"/>
          <w:spacing w:val="-1"/>
        </w:rPr>
        <w:t>● </w:t>
      </w:r>
      <w:r>
        <w:rPr>
          <w:spacing w:val="-1"/>
        </w:rPr>
        <w:t>Standard</w:t>
      </w:r>
      <w:r>
        <w:rPr>
          <w:spacing w:val="20"/>
        </w:rPr>
        <w:t xml:space="preserve"> </w:t>
      </w:r>
      <w:r>
        <w:rPr>
          <w:spacing w:val="-1"/>
        </w:rPr>
        <w:t>RS232/RS485</w:t>
      </w:r>
      <w:r>
        <w:rPr>
          <w:spacing w:val="15"/>
          <w:w w:val="101"/>
        </w:rPr>
        <w:t xml:space="preserve"> </w:t>
      </w:r>
      <w:r>
        <w:rPr>
          <w:spacing w:val="-1"/>
        </w:rPr>
        <w:t>interfaces support the</w:t>
      </w:r>
      <w:r>
        <w:rPr>
          <w:spacing w:val="16"/>
        </w:rPr>
        <w:t xml:space="preserve"> </w:t>
      </w:r>
      <w:r>
        <w:rPr>
          <w:spacing w:val="-1"/>
        </w:rPr>
        <w:t>Modbus</w:t>
      </w:r>
      <w:r>
        <w:rPr>
          <w:spacing w:val="16"/>
        </w:rPr>
        <w:t xml:space="preserve"> </w:t>
      </w:r>
      <w:r>
        <w:rPr>
          <w:spacing w:val="-1"/>
        </w:rPr>
        <w:t>pr</w:t>
      </w:r>
      <w:r>
        <w:rPr>
          <w:spacing w:val="-2"/>
        </w:rPr>
        <w:t>otocol and SCPI</w:t>
      </w:r>
      <w:r>
        <w:rPr>
          <w:spacing w:val="10"/>
        </w:rPr>
        <w:t xml:space="preserve"> </w:t>
      </w:r>
      <w:r>
        <w:rPr>
          <w:spacing w:val="-2"/>
        </w:rPr>
        <w:t>commands</w:t>
      </w:r>
      <w:r>
        <w:rPr>
          <w:spacing w:val="6"/>
        </w:rPr>
        <w:t xml:space="preserve"> </w:t>
      </w:r>
      <w:r>
        <w:rPr>
          <w:spacing w:val="-2"/>
        </w:rPr>
        <w:t>for</w:t>
      </w:r>
      <w:r>
        <w:rPr/>
        <w:t xml:space="preserve"> </w:t>
      </w:r>
      <w:r>
        <w:rPr>
          <w:spacing w:val="-1"/>
        </w:rPr>
        <w:t>remote control and automated</w:t>
      </w:r>
      <w:r>
        <w:rPr>
          <w:spacing w:val="18"/>
        </w:rPr>
        <w:t xml:space="preserve"> </w:t>
      </w:r>
      <w:r>
        <w:rPr>
          <w:spacing w:val="-1"/>
        </w:rPr>
        <w:t>testing.</w:t>
      </w:r>
    </w:p>
    <w:p>
      <w:pPr>
        <w:pStyle w:val="BodyText"/>
        <w:ind w:left="1171"/>
        <w:spacing w:before="2" w:line="209" w:lineRule="auto"/>
        <w:rPr/>
      </w:pPr>
      <w:r>
        <w:rPr>
          <w:color w:val="DC8000"/>
          <w:spacing w:val="-1"/>
        </w:rPr>
        <w:t>●</w:t>
      </w:r>
      <w:r>
        <w:rPr>
          <w:color w:val="DC8000"/>
          <w:spacing w:val="12"/>
        </w:rPr>
        <w:t xml:space="preserve"> </w:t>
      </w:r>
      <w:r>
        <w:rPr>
          <w:spacing w:val="-1"/>
        </w:rPr>
        <w:t>3.9-inch TFT color</w:t>
      </w:r>
      <w:r>
        <w:rPr>
          <w:spacing w:val="18"/>
          <w:w w:val="101"/>
        </w:rPr>
        <w:t xml:space="preserve"> </w:t>
      </w:r>
      <w:r>
        <w:rPr>
          <w:spacing w:val="-1"/>
        </w:rPr>
        <w:t>LCD with output </w:t>
      </w:r>
      <w:r>
        <w:rPr>
          <w:spacing w:val="-2"/>
        </w:rPr>
        <w:t>curves and</w:t>
      </w:r>
      <w:r>
        <w:rPr>
          <w:spacing w:val="21"/>
        </w:rPr>
        <w:t xml:space="preserve"> </w:t>
      </w:r>
      <w:r>
        <w:rPr>
          <w:spacing w:val="-2"/>
        </w:rPr>
        <w:t>1-minute</w:t>
      </w:r>
      <w:r>
        <w:rPr>
          <w:spacing w:val="9"/>
        </w:rPr>
        <w:t xml:space="preserve"> </w:t>
      </w:r>
      <w:r>
        <w:rPr>
          <w:spacing w:val="-2"/>
        </w:rPr>
        <w:t>data</w:t>
      </w:r>
      <w:r>
        <w:rPr>
          <w:spacing w:val="16"/>
          <w:w w:val="101"/>
        </w:rPr>
        <w:t xml:space="preserve"> </w:t>
      </w:r>
      <w:r>
        <w:rPr>
          <w:spacing w:val="-2"/>
        </w:rPr>
        <w:t>logging.</w:t>
      </w:r>
    </w:p>
    <w:p>
      <w:pPr>
        <w:ind w:firstLine="1172"/>
        <w:spacing w:before="112" w:line="78" w:lineRule="exact"/>
        <w:rPr/>
      </w:pPr>
      <w:r>
        <w:rPr>
          <w:position w:val="-1"/>
        </w:rPr>
        <w:drawing>
          <wp:inline distT="0" distB="0" distL="0" distR="0">
            <wp:extent cx="5262321" cy="49530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2321" cy="4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8" w:lineRule="exact"/>
        <w:sectPr>
          <w:headerReference w:type="default" r:id="rId1"/>
          <w:pgSz w:w="12246" w:h="16499"/>
          <w:pgMar w:top="1644" w:right="0" w:bottom="0" w:left="0" w:header="972" w:footer="0" w:gutter="0"/>
        </w:sectPr>
        <w:rPr/>
      </w:pPr>
    </w:p>
    <w:p>
      <w:pPr>
        <w:pStyle w:val="BodyText"/>
        <w:ind w:left="805"/>
        <w:spacing w:before="125" w:line="219" w:lineRule="auto"/>
        <w:rPr>
          <w:sz w:val="35"/>
          <w:szCs w:val="35"/>
        </w:rPr>
      </w:pPr>
      <w:r>
        <w:rPr>
          <w:sz w:val="35"/>
          <w:szCs w:val="35"/>
        </w:rPr>
        <w:drawing>
          <wp:inline distT="0" distB="0" distL="0" distR="0">
            <wp:extent cx="180212" cy="179705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212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5"/>
          <w:szCs w:val="35"/>
          <w:b/>
          <w:bCs/>
          <w:spacing w:val="-4"/>
        </w:rPr>
        <w:t xml:space="preserve"> </w:t>
      </w:r>
      <w:r>
        <w:rPr>
          <w:sz w:val="35"/>
          <w:szCs w:val="35"/>
          <w:b/>
          <w:bCs/>
          <w:spacing w:val="3"/>
        </w:rPr>
        <w:t>Specifications</w:t>
      </w:r>
    </w:p>
    <w:p>
      <w:pPr>
        <w:pStyle w:val="BodyText"/>
        <w:ind w:left="853"/>
        <w:spacing w:before="25" w:line="210" w:lineRule="auto"/>
        <w:rPr>
          <w:sz w:val="16"/>
          <w:szCs w:val="16"/>
        </w:rPr>
      </w:pPr>
      <w:r>
        <w:rPr>
          <w:sz w:val="16"/>
          <w:szCs w:val="16"/>
        </w:rPr>
        <w:t>Specifications are guaranteed after a</w:t>
      </w:r>
      <w:r>
        <w:rPr>
          <w:sz w:val="16"/>
          <w:szCs w:val="16"/>
          <w:spacing w:val="12"/>
          <w:w w:val="101"/>
        </w:rPr>
        <w:t xml:space="preserve"> </w:t>
      </w:r>
      <w:r>
        <w:rPr>
          <w:sz w:val="16"/>
          <w:szCs w:val="16"/>
        </w:rPr>
        <w:t>30-minute warm-up at the</w:t>
      </w:r>
      <w:r>
        <w:rPr>
          <w:sz w:val="16"/>
          <w:szCs w:val="16"/>
          <w:spacing w:val="-1"/>
        </w:rPr>
        <w:t xml:space="preserve"> specified temperature.</w:t>
      </w:r>
    </w:p>
    <w:p>
      <w:pPr>
        <w:spacing w:line="94" w:lineRule="exact"/>
        <w:rPr/>
      </w:pPr>
      <w:r/>
    </w:p>
    <w:tbl>
      <w:tblPr>
        <w:tblStyle w:val="TableNormal"/>
        <w:tblW w:w="10579" w:type="dxa"/>
        <w:tblInd w:w="828" w:type="dxa"/>
        <w:tblLayout w:type="fixed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</w:tblPr>
      <w:tblGrid>
        <w:gridCol w:w="2119"/>
        <w:gridCol w:w="1309"/>
        <w:gridCol w:w="3543"/>
        <w:gridCol w:w="3608"/>
      </w:tblGrid>
      <w:tr>
        <w:trPr>
          <w:trHeight w:val="285" w:hRule="atLeast"/>
        </w:trPr>
        <w:tc>
          <w:tcPr>
            <w:tcW w:w="3428" w:type="dxa"/>
            <w:vAlign w:val="top"/>
            <w:gridSpan w:val="2"/>
            <w:vMerge w:val="restart"/>
            <w:tcBorders>
              <w:left w:val="nil"/>
              <w:top w:val="nil"/>
              <w:right w:val="single" w:color="FFFFFF" w:sz="4" w:space="0"/>
              <w:bottom w:val="nil"/>
            </w:tcBorders>
          </w:tcPr>
          <w:p>
            <w:pPr>
              <w:pStyle w:val="TableText"/>
              <w:ind w:left="122"/>
              <w:spacing w:before="23" w:line="206" w:lineRule="auto"/>
              <w:rPr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300</wp:posOffset>
                  </wp:positionV>
                  <wp:extent cx="2176144" cy="332104"/>
                  <wp:effectExtent l="0" t="0" r="0" b="0"/>
                  <wp:wrapNone/>
                  <wp:docPr id="14" name="IM 1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4" name="IM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76144" cy="332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color w:val="FFFFFF"/>
                <w:spacing w:val="-4"/>
              </w:rPr>
              <w:t>Model</w:t>
            </w:r>
          </w:p>
          <w:p>
            <w:pPr>
              <w:pStyle w:val="TableText"/>
              <w:ind w:left="108"/>
              <w:spacing w:line="177" w:lineRule="auto"/>
              <w:rPr/>
            </w:pPr>
            <w:r>
              <w:rPr>
                <w:spacing w:val="-2"/>
              </w:rPr>
              <w:t>AC</w:t>
            </w:r>
            <w:r>
              <w:rPr>
                <w:spacing w:val="34"/>
                <w:w w:val="101"/>
              </w:rPr>
              <w:t xml:space="preserve"> </w:t>
            </w:r>
            <w:r>
              <w:rPr>
                <w:spacing w:val="-2"/>
              </w:rPr>
              <w:t>Input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(Voltage/Frequency)</w:t>
            </w:r>
          </w:p>
        </w:tc>
        <w:tc>
          <w:tcPr>
            <w:shd w:val="clear" w:fill="DC8000"/>
            <w:tcW w:w="7151" w:type="dxa"/>
            <w:vAlign w:val="top"/>
            <w:gridSpan w:val="2"/>
            <w:tcBorders>
              <w:bottom w:val="nil"/>
              <w:top w:val="nil"/>
              <w:left w:val="single" w:color="FFFFFF" w:sz="4" w:space="0"/>
              <w:right w:val="single" w:color="FFFFFF" w:sz="2" w:space="0"/>
            </w:tcBorders>
          </w:tcPr>
          <w:p>
            <w:pPr>
              <w:pStyle w:val="TableText"/>
              <w:ind w:left="3532"/>
              <w:spacing w:line="213" w:lineRule="auto"/>
              <w:rPr/>
            </w:pPr>
            <w:r>
              <w:pict>
                <v:shape id="_x0000_s4" style="position:absolute;margin-left:4.53pt;margin-top:0.193285pt;mso-position-vertical-relative:text;mso-position-horizontal-relative:text;width:79.55pt;height:17.9pt;z-index:251662336;" filled="false" stroked="false" type="#_x0000_t202">
                  <v:fill on="false"/>
                  <v:stroke on="false"/>
                  <v:path/>
                  <v:imagedata o:title=""/>
                  <o:lock v:ext="edit" aspectratio="false"/>
                  <v:textbox inset="0mm,0mm,0mm,0mm">
                    <w:txbxContent>
                      <w:p>
                        <w:pPr>
                          <w:pStyle w:val="TableText"/>
                          <w:ind w:left="20"/>
                          <w:spacing w:before="20" w:line="317" w:lineRule="exact"/>
                          <w:rPr/>
                        </w:pPr>
                        <w:r>
                          <w:rPr>
                            <w:b/>
                            <w:bCs/>
                            <w:color w:val="FFFFFF"/>
                            <w:spacing w:val="-1"/>
                            <w:position w:val="3"/>
                          </w:rPr>
                          <w:t>OWH67E010-150</w:t>
                        </w:r>
                      </w:p>
                    </w:txbxContent>
                  </v:textbox>
                </v:shape>
              </w:pict>
            </w:r>
            <w:r>
              <w:rPr>
                <w:color w:val="FFFFFF"/>
                <w:position w:val="-6"/>
              </w:rPr>
              <w:drawing>
                <wp:inline distT="0" distB="0" distL="0" distR="0">
                  <wp:extent cx="9143" cy="174625"/>
                  <wp:effectExtent l="0" t="0" r="0" b="0"/>
                  <wp:docPr id="16" name="IM 1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6" name="IM 1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143" cy="17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FFFFFF"/>
                <w:spacing w:val="1"/>
              </w:rPr>
              <w:t xml:space="preserve">  </w:t>
            </w:r>
            <w:r>
              <w:rPr>
                <w:b/>
                <w:bCs/>
                <w:color w:val="FFFFFF"/>
                <w:spacing w:val="-1"/>
              </w:rPr>
              <w:t>OWH67E010-60</w:t>
            </w:r>
          </w:p>
        </w:tc>
      </w:tr>
      <w:tr>
        <w:trPr>
          <w:trHeight w:val="242" w:hRule="atLeast"/>
        </w:trPr>
        <w:tc>
          <w:tcPr>
            <w:tcW w:w="3428" w:type="dxa"/>
            <w:vAlign w:val="top"/>
            <w:gridSpan w:val="2"/>
            <w:vMerge w:val="continue"/>
            <w:tcBorders>
              <w:left w:val="nil"/>
              <w:top w:val="nil"/>
              <w:right w:val="single" w:color="FFFFFF" w:sz="4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151" w:type="dxa"/>
            <w:vAlign w:val="top"/>
            <w:gridSpan w:val="2"/>
            <w:tcBorders>
              <w:top w:val="nil"/>
              <w:left w:val="single" w:color="FFFFFF" w:sz="4" w:space="0"/>
              <w:right w:val="single" w:color="FFFFFF" w:sz="2" w:space="0"/>
            </w:tcBorders>
          </w:tcPr>
          <w:p>
            <w:pPr>
              <w:pStyle w:val="TableText"/>
              <w:ind w:left="122"/>
              <w:spacing w:before="2" w:line="178" w:lineRule="auto"/>
              <w:rPr/>
            </w:pPr>
            <w:r>
              <w:rPr>
                <w:spacing w:val="-2"/>
              </w:rPr>
              <w:t>100-240Vac；50-60Hz</w:t>
            </w:r>
          </w:p>
        </w:tc>
      </w:tr>
      <w:tr>
        <w:trPr>
          <w:trHeight w:val="245" w:hRule="atLeast"/>
        </w:trPr>
        <w:tc>
          <w:tcPr>
            <w:shd w:val="clear" w:fill="F1F1F1"/>
            <w:tcW w:w="2119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20" w:right="790" w:firstLine="4"/>
              <w:spacing w:before="240" w:line="204" w:lineRule="auto"/>
              <w:rPr/>
            </w:pPr>
            <w:r>
              <w:rPr>
                <w:spacing w:val="-2"/>
              </w:rPr>
              <w:t>Rated Output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(0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°C to 40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°C)</w:t>
            </w:r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08"/>
              <w:spacing w:before="5" w:line="178" w:lineRule="auto"/>
              <w:rPr/>
            </w:pPr>
            <w:r>
              <w:rPr>
                <w:spacing w:val="-1"/>
              </w:rPr>
              <w:t>Voltage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13"/>
              <w:spacing w:before="5" w:line="178" w:lineRule="auto"/>
              <w:rPr/>
            </w:pPr>
            <w:r>
              <w:rPr>
                <w:spacing w:val="-2"/>
              </w:rPr>
              <w:t>0-150V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5" w:line="178" w:lineRule="auto"/>
              <w:rPr/>
            </w:pPr>
            <w:r>
              <w:rPr>
                <w:spacing w:val="-2"/>
              </w:rPr>
              <w:t>0-60V</w:t>
            </w:r>
          </w:p>
        </w:tc>
      </w:tr>
      <w:tr>
        <w:trPr>
          <w:trHeight w:val="245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51" w:line="183" w:lineRule="exact"/>
              <w:rPr/>
            </w:pPr>
            <w:r>
              <w:rPr>
                <w:spacing w:val="-3"/>
                <w:position w:val="-1"/>
              </w:rPr>
              <w:t>OVP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4"/>
              <w:spacing w:before="5" w:line="178" w:lineRule="auto"/>
              <w:rPr/>
            </w:pPr>
            <w:r>
              <w:rPr>
                <w:spacing w:val="-5"/>
              </w:rPr>
              <w:t>155V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18"/>
              <w:spacing w:before="5" w:line="178" w:lineRule="auto"/>
              <w:rPr/>
            </w:pPr>
            <w:r>
              <w:rPr>
                <w:spacing w:val="-4"/>
              </w:rPr>
              <w:t>65V</w:t>
            </w:r>
          </w:p>
        </w:tc>
      </w:tr>
      <w:tr>
        <w:trPr>
          <w:trHeight w:val="454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157" w:line="173" w:lineRule="auto"/>
              <w:rPr/>
            </w:pPr>
            <w:r>
              <w:rPr>
                <w:spacing w:val="-2"/>
              </w:rPr>
              <w:t>Current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13"/>
              <w:spacing w:before="110" w:line="313" w:lineRule="exact"/>
              <w:rPr/>
            </w:pPr>
            <w:r>
              <w:rPr>
                <w:spacing w:val="-2"/>
                <w:position w:val="3"/>
              </w:rPr>
              <w:t>0-60A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15"/>
              <w:spacing w:before="110" w:line="313" w:lineRule="exact"/>
              <w:rPr/>
            </w:pPr>
            <w:r>
              <w:rPr>
                <w:spacing w:val="-2"/>
                <w:position w:val="3"/>
              </w:rPr>
              <w:t>0-120A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38" w:line="201" w:lineRule="auto"/>
              <w:rPr/>
            </w:pPr>
            <w:r>
              <w:rPr>
                <w:spacing w:val="-2"/>
              </w:rPr>
              <w:t>Maximum Output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Power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4"/>
              <w:spacing w:before="38" w:line="201" w:lineRule="auto"/>
              <w:rPr/>
            </w:pPr>
            <w:r>
              <w:rPr>
                <w:spacing w:val="-4"/>
              </w:rPr>
              <w:t>1000W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2119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24"/>
              <w:spacing w:before="194" w:line="209" w:lineRule="auto"/>
              <w:rPr/>
            </w:pPr>
            <w:r>
              <w:rPr>
                <w:spacing w:val="-3"/>
              </w:rPr>
              <w:t>Load</w:t>
            </w:r>
            <w:r>
              <w:rPr>
                <w:spacing w:val="27"/>
              </w:rPr>
              <w:t xml:space="preserve"> </w:t>
            </w:r>
            <w:r>
              <w:rPr>
                <w:spacing w:val="-3"/>
              </w:rPr>
              <w:t>Regulation*</w:t>
            </w:r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08"/>
              <w:spacing w:before="38" w:line="201" w:lineRule="auto"/>
              <w:rPr/>
            </w:pPr>
            <w:r>
              <w:rPr>
                <w:spacing w:val="-1"/>
              </w:rPr>
              <w:t>Voltage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8" w:line="201" w:lineRule="auto"/>
              <w:rPr/>
            </w:pPr>
            <w:r>
              <w:rPr>
                <w:spacing w:val="-5"/>
              </w:rPr>
              <w:t>≤30mV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8" w:line="201" w:lineRule="auto"/>
              <w:rPr/>
            </w:pPr>
            <w:r>
              <w:rPr>
                <w:spacing w:val="-5"/>
              </w:rPr>
              <w:t>≤30mV</w:t>
            </w:r>
          </w:p>
        </w:tc>
      </w:tr>
      <w:tr>
        <w:trPr>
          <w:trHeight w:val="306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83" w:line="165" w:lineRule="auto"/>
              <w:rPr/>
            </w:pPr>
            <w:r>
              <w:rPr>
                <w:spacing w:val="-2"/>
              </w:rPr>
              <w:t>Current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8" w:line="200" w:lineRule="auto"/>
              <w:rPr/>
            </w:pPr>
            <w:r>
              <w:rPr>
                <w:spacing w:val="-5"/>
              </w:rPr>
              <w:t>≤30mA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8" w:line="200" w:lineRule="auto"/>
              <w:rPr/>
            </w:pPr>
            <w:r>
              <w:rPr>
                <w:spacing w:val="-5"/>
              </w:rPr>
              <w:t>≤30mA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2119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24"/>
              <w:spacing w:before="195" w:line="209" w:lineRule="auto"/>
              <w:rPr/>
            </w:pPr>
            <w:r>
              <w:rPr>
                <w:spacing w:val="-3"/>
              </w:rPr>
              <w:t>Line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Regulation</w:t>
            </w:r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08"/>
              <w:spacing w:before="39" w:line="200" w:lineRule="auto"/>
              <w:rPr/>
            </w:pPr>
            <w:r>
              <w:rPr>
                <w:spacing w:val="-1"/>
              </w:rPr>
              <w:t>Voltage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5"/>
              </w:rPr>
              <w:t>≤20mV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5"/>
              </w:rPr>
              <w:t>≤20mV</w:t>
            </w:r>
          </w:p>
        </w:tc>
      </w:tr>
      <w:tr>
        <w:trPr>
          <w:trHeight w:val="307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84" w:line="165" w:lineRule="auto"/>
              <w:rPr/>
            </w:pPr>
            <w:r>
              <w:rPr>
                <w:spacing w:val="-2"/>
              </w:rPr>
              <w:t>Current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5"/>
              </w:rPr>
              <w:t>≤20mA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5"/>
              </w:rPr>
              <w:t>≤20mA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8"/>
              <w:spacing w:before="39" w:line="200" w:lineRule="auto"/>
              <w:rPr/>
            </w:pPr>
            <w:r>
              <w:rPr>
                <w:spacing w:val="-2"/>
              </w:rPr>
              <w:t>Settings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Resolution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4"/>
              <w:spacing w:before="39" w:line="200" w:lineRule="auto"/>
              <w:rPr/>
            </w:pPr>
            <w:r>
              <w:rPr>
                <w:spacing w:val="-3"/>
              </w:rPr>
              <w:t>10mV/1mA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39" w:line="200" w:lineRule="auto"/>
              <w:rPr/>
            </w:pPr>
            <w:r>
              <w:rPr>
                <w:spacing w:val="-2"/>
              </w:rPr>
              <w:t>Readback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Resolution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4"/>
              <w:spacing w:before="39" w:line="200" w:lineRule="auto"/>
              <w:rPr/>
            </w:pPr>
            <w:r>
              <w:rPr>
                <w:spacing w:val="-3"/>
              </w:rPr>
              <w:t>10mV/1mA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2119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15" w:right="212" w:firstLine="2"/>
              <w:spacing w:before="76" w:line="198" w:lineRule="auto"/>
              <w:rPr/>
            </w:pPr>
            <w:r>
              <w:rPr>
                <w:spacing w:val="-2"/>
              </w:rPr>
              <w:t>Settings Accuracy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(%</w:t>
            </w:r>
            <w:r>
              <w:rPr/>
              <w:t xml:space="preserve"> </w:t>
            </w:r>
            <w:r>
              <w:rPr>
                <w:spacing w:val="-3"/>
              </w:rPr>
              <w:t>of output</w:t>
            </w:r>
            <w:r>
              <w:rPr>
                <w:spacing w:val="32"/>
              </w:rPr>
              <w:t xml:space="preserve"> </w:t>
            </w:r>
            <w:r>
              <w:rPr>
                <w:spacing w:val="-3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offset)</w:t>
            </w:r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08"/>
              <w:spacing w:before="39" w:line="200" w:lineRule="auto"/>
              <w:rPr/>
            </w:pPr>
            <w:r>
              <w:rPr>
                <w:spacing w:val="-1"/>
              </w:rPr>
              <w:t>Voltage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7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84" w:line="165" w:lineRule="auto"/>
              <w:rPr/>
            </w:pPr>
            <w:r>
              <w:rPr>
                <w:spacing w:val="-2"/>
              </w:rPr>
              <w:t>Current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2119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24"/>
              <w:spacing w:before="74" w:line="187" w:lineRule="auto"/>
              <w:rPr/>
            </w:pPr>
            <w:r>
              <w:rPr>
                <w:spacing w:val="-2"/>
              </w:rPr>
              <w:t>Readback Accuracy</w:t>
            </w:r>
          </w:p>
          <w:p>
            <w:pPr>
              <w:pStyle w:val="TableText"/>
              <w:ind w:left="120"/>
              <w:spacing w:line="210" w:lineRule="auto"/>
              <w:rPr/>
            </w:pPr>
            <w:r>
              <w:rPr>
                <w:spacing w:val="-3"/>
              </w:rPr>
              <w:t>(% of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output</w:t>
            </w:r>
            <w:r>
              <w:rPr>
                <w:spacing w:val="22"/>
                <w:w w:val="101"/>
              </w:rPr>
              <w:t xml:space="preserve"> </w:t>
            </w:r>
            <w:r>
              <w:rPr>
                <w:spacing w:val="-3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offset)</w:t>
            </w:r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08"/>
              <w:spacing w:before="39" w:line="200" w:lineRule="auto"/>
              <w:rPr/>
            </w:pPr>
            <w:r>
              <w:rPr>
                <w:spacing w:val="-1"/>
              </w:rPr>
              <w:t>Voltage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07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84" w:line="165" w:lineRule="auto"/>
              <w:rPr/>
            </w:pPr>
            <w:r>
              <w:rPr>
                <w:spacing w:val="-2"/>
              </w:rPr>
              <w:t>Current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2"/>
              </w:rPr>
              <w:t>≤0.1%+0.1%FS</w:t>
            </w:r>
          </w:p>
        </w:tc>
      </w:tr>
      <w:tr>
        <w:trPr>
          <w:trHeight w:val="314" w:hRule="atLeast"/>
        </w:trPr>
        <w:tc>
          <w:tcPr>
            <w:shd w:val="clear" w:fill="F1F1F1"/>
            <w:tcW w:w="2119" w:type="dxa"/>
            <w:vAlign w:val="top"/>
            <w:vMerge w:val="restart"/>
            <w:tcBorders>
              <w:left w:val="nil"/>
              <w:bottom w:val="nil"/>
            </w:tcBorders>
          </w:tcPr>
          <w:p>
            <w:pPr>
              <w:pStyle w:val="TableText"/>
              <w:ind w:left="124"/>
              <w:spacing w:before="79" w:line="187" w:lineRule="auto"/>
              <w:rPr/>
            </w:pPr>
            <w:r>
              <w:rPr>
                <w:spacing w:val="-4"/>
              </w:rPr>
              <w:t>Ripple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4"/>
              </w:rPr>
              <w:t>&amp;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4"/>
              </w:rPr>
              <w:t>Noise</w:t>
            </w:r>
          </w:p>
          <w:p>
            <w:pPr>
              <w:pStyle w:val="TableText"/>
              <w:ind w:left="120"/>
              <w:spacing w:before="1" w:line="220" w:lineRule="auto"/>
              <w:rPr/>
            </w:pPr>
            <w:r>
              <w:rPr>
                <w:spacing w:val="-5"/>
              </w:rPr>
              <w:t>(20</w:t>
            </w:r>
            <w:r>
              <w:rPr>
                <w:spacing w:val="28"/>
              </w:rPr>
              <w:t xml:space="preserve"> </w:t>
            </w:r>
            <w:r>
              <w:rPr>
                <w:spacing w:val="-5"/>
              </w:rPr>
              <w:t>Hz to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</w:rPr>
              <w:t>20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MHz)</w:t>
            </w:r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08"/>
              <w:spacing w:before="44" w:line="202" w:lineRule="auto"/>
              <w:rPr/>
            </w:pPr>
            <w:r>
              <w:rPr>
                <w:spacing w:val="-1"/>
              </w:rPr>
              <w:t>Voltage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44" w:line="202" w:lineRule="auto"/>
              <w:rPr/>
            </w:pPr>
            <w:r>
              <w:rPr>
                <w:spacing w:val="-5"/>
              </w:rPr>
              <w:t>≤</w:t>
            </w:r>
            <w:r>
              <w:rPr>
                <w:spacing w:val="-31"/>
              </w:rPr>
              <w:t xml:space="preserve"> </w:t>
            </w:r>
            <w:r>
              <w:rPr>
                <w:spacing w:val="-5"/>
              </w:rPr>
              <w:t>150mVp-p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44" w:line="202" w:lineRule="auto"/>
              <w:rPr/>
            </w:pPr>
            <w:r>
              <w:rPr>
                <w:spacing w:val="-5"/>
              </w:rPr>
              <w:t>≤</w:t>
            </w:r>
            <w:r>
              <w:rPr>
                <w:spacing w:val="-33"/>
              </w:rPr>
              <w:t xml:space="preserve"> </w:t>
            </w:r>
            <w:r>
              <w:rPr>
                <w:spacing w:val="-5"/>
              </w:rPr>
              <w:t>150mVp-p</w:t>
            </w:r>
          </w:p>
        </w:tc>
      </w:tr>
      <w:tr>
        <w:trPr>
          <w:trHeight w:val="307" w:hRule="atLeast"/>
        </w:trPr>
        <w:tc>
          <w:tcPr>
            <w:tcW w:w="2119" w:type="dxa"/>
            <w:vAlign w:val="top"/>
            <w:vMerge w:val="continue"/>
            <w:tcBorders>
              <w:left w:val="nil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shd w:val="clear" w:fill="F1F1F1"/>
            <w:tcW w:w="1309" w:type="dxa"/>
            <w:vAlign w:val="top"/>
          </w:tcPr>
          <w:p>
            <w:pPr>
              <w:pStyle w:val="TableText"/>
              <w:ind w:left="115"/>
              <w:spacing w:before="39" w:line="200" w:lineRule="auto"/>
              <w:rPr/>
            </w:pPr>
            <w:r>
              <w:rPr>
                <w:spacing w:val="-1"/>
              </w:rPr>
              <w:t>Current(rms)</w:t>
            </w:r>
          </w:p>
        </w:tc>
        <w:tc>
          <w:tcPr>
            <w:tcW w:w="3543" w:type="dxa"/>
            <w:vAlign w:val="top"/>
          </w:tcPr>
          <w:p>
            <w:pPr>
              <w:pStyle w:val="TableText"/>
              <w:ind w:left="128"/>
              <w:spacing w:before="39" w:line="200" w:lineRule="auto"/>
              <w:rPr/>
            </w:pPr>
            <w:r>
              <w:rPr>
                <w:spacing w:val="-5"/>
              </w:rPr>
              <w:t>≤60mA</w:t>
            </w:r>
          </w:p>
        </w:tc>
        <w:tc>
          <w:tcPr>
            <w:tcW w:w="3608" w:type="dxa"/>
            <w:vAlign w:val="top"/>
            <w:tcBorders>
              <w:right w:val="nil"/>
            </w:tcBorders>
          </w:tcPr>
          <w:p>
            <w:pPr>
              <w:pStyle w:val="TableText"/>
              <w:ind w:left="129"/>
              <w:spacing w:before="39" w:line="200" w:lineRule="auto"/>
              <w:rPr/>
            </w:pPr>
            <w:r>
              <w:rPr>
                <w:spacing w:val="-7"/>
              </w:rPr>
              <w:t>≤</w:t>
            </w:r>
            <w:r>
              <w:rPr>
                <w:spacing w:val="-36"/>
              </w:rPr>
              <w:t xml:space="preserve"> </w:t>
            </w:r>
            <w:r>
              <w:rPr>
                <w:spacing w:val="-7"/>
              </w:rPr>
              <w:t>120mA</w:t>
            </w:r>
          </w:p>
        </w:tc>
      </w:tr>
      <w:tr>
        <w:trPr>
          <w:trHeight w:val="539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19" w:right="556" w:hanging="4"/>
              <w:spacing w:before="37" w:line="191" w:lineRule="auto"/>
              <w:rPr/>
            </w:pPr>
            <w:r>
              <w:rPr/>
              <w:t>Output Temperature Coe</w:t>
            </w:r>
            <w:r>
              <w:rPr>
                <w:spacing w:val="-1"/>
              </w:rPr>
              <w:t>fficient</w:t>
            </w:r>
            <w:r>
              <w:rPr/>
              <w:t xml:space="preserve"> </w:t>
            </w:r>
            <w:r>
              <w:rPr>
                <w:spacing w:val="-2"/>
              </w:rPr>
              <w:t>(0℃-40℃)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4"/>
              <w:spacing w:before="157" w:line="209" w:lineRule="auto"/>
              <w:rPr/>
            </w:pPr>
            <w:r>
              <w:rPr>
                <w:spacing w:val="-2"/>
              </w:rPr>
              <w:t>100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ppm/°C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(Voltage); 200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ppm/°C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(Current)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11" w:line="210" w:lineRule="auto"/>
              <w:rPr/>
            </w:pPr>
            <w:r>
              <w:rPr>
                <w:spacing w:val="-1"/>
              </w:rPr>
              <w:t>Readback Temperature Coefficient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4"/>
              <w:spacing w:before="40" w:line="199" w:lineRule="auto"/>
              <w:rPr/>
            </w:pPr>
            <w:r>
              <w:rPr>
                <w:spacing w:val="-2"/>
              </w:rPr>
              <w:t>100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ppm/°C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(Voltage); 200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ppm/°C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(Current)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40" w:line="199" w:lineRule="auto"/>
              <w:rPr/>
            </w:pPr>
            <w:r>
              <w:rPr>
                <w:spacing w:val="-2"/>
              </w:rPr>
              <w:t>Recovery Time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(10% to 90%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Load)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8"/>
              <w:spacing w:before="40" w:line="199" w:lineRule="auto"/>
              <w:rPr/>
            </w:pPr>
            <w:r>
              <w:rPr>
                <w:spacing w:val="-7"/>
              </w:rPr>
              <w:t>≤</w:t>
            </w:r>
            <w:r>
              <w:rPr>
                <w:spacing w:val="-34"/>
              </w:rPr>
              <w:t xml:space="preserve"> </w:t>
            </w:r>
            <w:r>
              <w:rPr>
                <w:spacing w:val="-7"/>
              </w:rPr>
              <w:t>5.0ms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40" w:line="199" w:lineRule="auto"/>
              <w:rPr/>
            </w:pPr>
            <w:r>
              <w:rPr>
                <w:spacing w:val="-3"/>
              </w:rPr>
              <w:t>Display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18"/>
              <w:spacing w:before="40" w:line="199" w:lineRule="auto"/>
              <w:rPr/>
            </w:pPr>
            <w:r>
              <w:rPr>
                <w:spacing w:val="-2"/>
              </w:rPr>
              <w:t>3.9-inch TFT Color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LCD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40" w:line="199" w:lineRule="auto"/>
              <w:rPr/>
            </w:pPr>
            <w:r>
              <w:rPr>
                <w:spacing w:val="-2"/>
              </w:rPr>
              <w:t>Interface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23"/>
              <w:spacing w:before="11" w:line="210" w:lineRule="auto"/>
              <w:rPr/>
            </w:pPr>
            <w:r>
              <w:rPr>
                <w:spacing w:val="-2"/>
              </w:rPr>
              <w:t>RS232,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RS485, and CAN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Parallel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Operation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24"/>
              <w:spacing w:before="40" w:line="199" w:lineRule="auto"/>
              <w:rPr/>
            </w:pPr>
            <w:r>
              <w:rPr>
                <w:spacing w:val="-7"/>
              </w:rPr>
              <w:t>Dimensions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7"/>
              </w:rPr>
              <w:t>(W</w:t>
            </w:r>
            <w:r>
              <w:rPr>
                <w:spacing w:val="24"/>
              </w:rPr>
              <w:t xml:space="preserve"> </w:t>
            </w:r>
            <w:r>
              <w:rPr>
                <w:spacing w:val="-7"/>
              </w:rPr>
              <w:t>×</w:t>
            </w:r>
            <w:r>
              <w:rPr>
                <w:spacing w:val="18"/>
              </w:rPr>
              <w:t xml:space="preserve"> </w:t>
            </w:r>
            <w:r>
              <w:rPr>
                <w:spacing w:val="-7"/>
              </w:rPr>
              <w:t>H</w:t>
            </w:r>
            <w:r>
              <w:rPr>
                <w:spacing w:val="25"/>
              </w:rPr>
              <w:t xml:space="preserve"> </w:t>
            </w:r>
            <w:r>
              <w:rPr>
                <w:spacing w:val="-7"/>
              </w:rPr>
              <w:t>×</w:t>
            </w:r>
            <w:r>
              <w:rPr>
                <w:spacing w:val="18"/>
              </w:rPr>
              <w:t xml:space="preserve"> </w:t>
            </w:r>
            <w:r>
              <w:rPr>
                <w:spacing w:val="-7"/>
              </w:rPr>
              <w:t>D,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7"/>
              </w:rPr>
              <w:t>mm)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16"/>
              <w:spacing w:before="40" w:line="199" w:lineRule="auto"/>
              <w:rPr/>
            </w:pPr>
            <w:r>
              <w:rPr>
                <w:spacing w:val="-2"/>
              </w:rPr>
              <w:t>214*88*374</w:t>
            </w:r>
          </w:p>
        </w:tc>
      </w:tr>
      <w:tr>
        <w:trPr>
          <w:trHeight w:val="311" w:hRule="atLeast"/>
        </w:trPr>
        <w:tc>
          <w:tcPr>
            <w:shd w:val="clear" w:fill="F1F1F1"/>
            <w:tcW w:w="3428" w:type="dxa"/>
            <w:vAlign w:val="top"/>
            <w:gridSpan w:val="2"/>
            <w:tcBorders>
              <w:left w:val="nil"/>
            </w:tcBorders>
          </w:tcPr>
          <w:p>
            <w:pPr>
              <w:pStyle w:val="TableText"/>
              <w:ind w:left="109"/>
              <w:spacing w:before="39" w:line="203" w:lineRule="auto"/>
              <w:rPr/>
            </w:pPr>
            <w:r>
              <w:rPr>
                <w:spacing w:val="-2"/>
              </w:rPr>
              <w:t>Weight</w:t>
            </w:r>
            <w:r>
              <w:rPr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(kg)</w:t>
            </w:r>
          </w:p>
        </w:tc>
        <w:tc>
          <w:tcPr>
            <w:tcW w:w="7151" w:type="dxa"/>
            <w:vAlign w:val="top"/>
            <w:gridSpan w:val="2"/>
            <w:tcBorders>
              <w:right w:val="nil"/>
            </w:tcBorders>
          </w:tcPr>
          <w:p>
            <w:pPr>
              <w:pStyle w:val="TableText"/>
              <w:ind w:left="107"/>
              <w:spacing w:before="11" w:line="209" w:lineRule="auto"/>
              <w:rPr/>
            </w:pPr>
            <w:r>
              <w:rPr>
                <w:spacing w:val="-3"/>
              </w:rPr>
              <w:t>Approx.</w:t>
            </w:r>
            <w:r>
              <w:rPr>
                <w:spacing w:val="17"/>
              </w:rPr>
              <w:t xml:space="preserve"> </w:t>
            </w:r>
            <w:r>
              <w:rPr>
                <w:spacing w:val="-3"/>
              </w:rPr>
              <w:t>6.3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kg</w:t>
            </w:r>
          </w:p>
        </w:tc>
      </w:tr>
    </w:tbl>
    <w:p>
      <w:pPr>
        <w:pStyle w:val="BodyText"/>
        <w:ind w:left="850"/>
        <w:spacing w:before="27" w:line="210" w:lineRule="auto"/>
        <w:rPr>
          <w:sz w:val="16"/>
          <w:szCs w:val="16"/>
        </w:rPr>
      </w:pPr>
      <w:r>
        <w:rPr>
          <w:sz w:val="16"/>
          <w:szCs w:val="16"/>
          <w:spacing w:val="-1"/>
        </w:rPr>
        <w:t>*: Voltage</w:t>
      </w:r>
      <w:r>
        <w:rPr>
          <w:sz w:val="16"/>
          <w:szCs w:val="16"/>
          <w:spacing w:val="20"/>
        </w:rPr>
        <w:t xml:space="preserve"> </w:t>
      </w:r>
      <w:r>
        <w:rPr>
          <w:sz w:val="16"/>
          <w:szCs w:val="16"/>
          <w:spacing w:val="-1"/>
        </w:rPr>
        <w:t>load</w:t>
      </w:r>
      <w:r>
        <w:rPr>
          <w:sz w:val="16"/>
          <w:szCs w:val="16"/>
          <w:spacing w:val="15"/>
        </w:rPr>
        <w:t xml:space="preserve"> </w:t>
      </w:r>
      <w:r>
        <w:rPr>
          <w:sz w:val="16"/>
          <w:szCs w:val="16"/>
          <w:spacing w:val="-1"/>
        </w:rPr>
        <w:t>regulation is</w:t>
      </w:r>
      <w:r>
        <w:rPr>
          <w:sz w:val="16"/>
          <w:szCs w:val="16"/>
          <w:spacing w:val="12"/>
        </w:rPr>
        <w:t xml:space="preserve"> </w:t>
      </w:r>
      <w:r>
        <w:rPr>
          <w:sz w:val="16"/>
          <w:szCs w:val="16"/>
          <w:spacing w:val="-1"/>
        </w:rPr>
        <w:t>measured at the</w:t>
      </w:r>
      <w:r>
        <w:rPr>
          <w:sz w:val="16"/>
          <w:szCs w:val="16"/>
          <w:spacing w:val="14"/>
        </w:rPr>
        <w:t xml:space="preserve"> </w:t>
      </w:r>
      <w:r>
        <w:rPr>
          <w:sz w:val="16"/>
          <w:szCs w:val="16"/>
          <w:spacing w:val="-1"/>
        </w:rPr>
        <w:t>remote sense terminals.                      Specifications subject to change without</w:t>
      </w:r>
      <w:r>
        <w:rPr>
          <w:sz w:val="16"/>
          <w:szCs w:val="16"/>
          <w:spacing w:val="12"/>
        </w:rPr>
        <w:t xml:space="preserve"> </w:t>
      </w:r>
      <w:r>
        <w:rPr>
          <w:sz w:val="16"/>
          <w:szCs w:val="16"/>
          <w:spacing w:val="-1"/>
        </w:rPr>
        <w:t>prior</w:t>
      </w:r>
      <w:r>
        <w:rPr>
          <w:sz w:val="16"/>
          <w:szCs w:val="16"/>
          <w:spacing w:val="13"/>
        </w:rPr>
        <w:t xml:space="preserve"> </w:t>
      </w:r>
      <w:r>
        <w:rPr>
          <w:sz w:val="16"/>
          <w:szCs w:val="16"/>
          <w:spacing w:val="-1"/>
        </w:rPr>
        <w:t>notice.</w:t>
      </w:r>
    </w:p>
    <w:p>
      <w:pPr>
        <w:pStyle w:val="BodyText"/>
        <w:ind w:left="805"/>
        <w:spacing w:before="45" w:line="219" w:lineRule="auto"/>
        <w:rPr>
          <w:sz w:val="35"/>
          <w:szCs w:val="35"/>
        </w:rPr>
      </w:pPr>
      <w:r>
        <w:rPr>
          <w:sz w:val="35"/>
          <w:szCs w:val="35"/>
          <w:position w:val="-2"/>
        </w:rPr>
        <w:drawing>
          <wp:inline distT="0" distB="0" distL="0" distR="0">
            <wp:extent cx="180212" cy="179704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0212" cy="17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5"/>
          <w:szCs w:val="35"/>
          <w:b/>
          <w:bCs/>
          <w:spacing w:val="16"/>
        </w:rPr>
        <w:t xml:space="preserve"> </w:t>
      </w:r>
      <w:r>
        <w:rPr>
          <w:sz w:val="35"/>
          <w:szCs w:val="35"/>
          <w:b/>
          <w:bCs/>
          <w:spacing w:val="3"/>
        </w:rPr>
        <w:t>Ordering</w:t>
      </w:r>
      <w:r>
        <w:rPr>
          <w:sz w:val="35"/>
          <w:szCs w:val="35"/>
          <w:b/>
          <w:bCs/>
          <w:spacing w:val="34"/>
        </w:rPr>
        <w:t xml:space="preserve"> </w:t>
      </w:r>
      <w:r>
        <w:rPr>
          <w:sz w:val="35"/>
          <w:szCs w:val="35"/>
          <w:b/>
          <w:bCs/>
          <w:spacing w:val="3"/>
        </w:rPr>
        <w:t>Information</w:t>
      </w:r>
    </w:p>
    <w:p>
      <w:pPr>
        <w:spacing w:line="42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10569" w:type="dxa"/>
        <w:tblInd w:w="833" w:type="dxa"/>
        <w:tblLayout w:type="fixed"/>
        <w:tblBorders>
          <w:top w:val="single" w:color="7F7F7F" w:sz="2" w:space="0"/>
          <w:left w:val="single" w:color="7F7F7F" w:sz="2" w:space="0"/>
          <w:bottom w:val="single" w:color="7F7F7F" w:sz="2" w:space="0"/>
          <w:right w:val="single" w:color="7F7F7F" w:sz="2" w:space="0"/>
          <w:insideH w:val="single" w:color="7F7F7F" w:sz="2" w:space="0"/>
          <w:insideV w:val="single" w:color="7F7F7F" w:sz="2" w:space="0"/>
        </w:tblBorders>
      </w:tblPr>
      <w:tblGrid>
        <w:gridCol w:w="1558"/>
        <w:gridCol w:w="785"/>
        <w:gridCol w:w="5704"/>
        <w:gridCol w:w="2522"/>
      </w:tblGrid>
      <w:tr>
        <w:trPr>
          <w:trHeight w:val="270" w:hRule="atLeast"/>
        </w:trPr>
        <w:tc>
          <w:tcPr>
            <w:shd w:val="clear" w:fill="DC8000"/>
            <w:tcW w:w="8047" w:type="dxa"/>
            <w:vAlign w:val="top"/>
            <w:gridSpan w:val="3"/>
            <w:tcBorders>
              <w:left w:val="nil"/>
              <w:bottom w:val="nil"/>
              <w:top w:val="nil"/>
              <w:right w:val="single" w:color="FFFFFF" w:sz="2" w:space="0"/>
            </w:tcBorders>
          </w:tcPr>
          <w:p>
            <w:pPr>
              <w:pStyle w:val="TableText"/>
              <w:ind w:left="116"/>
              <w:spacing w:before="21" w:line="185" w:lineRule="auto"/>
              <w:rPr/>
            </w:pPr>
            <w:r>
              <w:rPr>
                <w:b/>
                <w:bCs/>
                <w:color w:val="FFFFFF"/>
                <w:spacing w:val="-2"/>
              </w:rPr>
              <w:t>Ordering</w:t>
            </w:r>
            <w:r>
              <w:rPr>
                <w:b/>
                <w:bCs/>
                <w:color w:val="FFFFFF"/>
                <w:spacing w:val="27"/>
                <w:w w:val="101"/>
              </w:rPr>
              <w:t xml:space="preserve"> </w:t>
            </w:r>
            <w:r>
              <w:rPr>
                <w:b/>
                <w:bCs/>
                <w:color w:val="FFFFFF"/>
                <w:spacing w:val="-2"/>
              </w:rPr>
              <w:t>Information</w:t>
            </w:r>
          </w:p>
        </w:tc>
        <w:tc>
          <w:tcPr>
            <w:shd w:val="clear" w:fill="DC8000"/>
            <w:tcW w:w="2522" w:type="dxa"/>
            <w:vAlign w:val="top"/>
            <w:tcBorders>
              <w:bottom w:val="nil"/>
              <w:right w:val="nil"/>
              <w:top w:val="nil"/>
              <w:left w:val="single" w:color="FFFFFF" w:sz="2" w:space="0"/>
            </w:tcBorders>
          </w:tcPr>
          <w:p>
            <w:pPr>
              <w:pStyle w:val="TableText"/>
              <w:ind w:left="111"/>
              <w:spacing w:before="21" w:line="185" w:lineRule="auto"/>
              <w:rPr/>
            </w:pPr>
            <w:r>
              <w:rPr>
                <w:b/>
                <w:bCs/>
                <w:color w:val="FFFFFF"/>
                <w:spacing w:val="-3"/>
              </w:rPr>
              <w:t>Order</w:t>
            </w:r>
            <w:r>
              <w:rPr>
                <w:b/>
                <w:bCs/>
                <w:color w:val="FFFFFF"/>
                <w:spacing w:val="17"/>
              </w:rPr>
              <w:t xml:space="preserve"> </w:t>
            </w:r>
            <w:r>
              <w:rPr>
                <w:b/>
                <w:bCs/>
                <w:color w:val="FFFFFF"/>
                <w:spacing w:val="-3"/>
              </w:rPr>
              <w:t>No.</w:t>
            </w:r>
          </w:p>
        </w:tc>
      </w:tr>
      <w:tr>
        <w:trPr>
          <w:trHeight w:val="329" w:hRule="atLeast"/>
        </w:trPr>
        <w:tc>
          <w:tcPr>
            <w:shd w:val="clear" w:fill="F1F1F1"/>
            <w:tcW w:w="10569" w:type="dxa"/>
            <w:vAlign w:val="top"/>
            <w:gridSpan w:val="4"/>
            <w:tcBorders>
              <w:left w:val="nil"/>
              <w:right w:val="nil"/>
              <w:top w:val="nil"/>
            </w:tcBorders>
          </w:tcPr>
          <w:p>
            <w:pPr>
              <w:pStyle w:val="TableText"/>
              <w:ind w:left="124"/>
              <w:spacing w:before="48" w:line="210" w:lineRule="auto"/>
              <w:rPr/>
            </w:pPr>
            <w:r>
              <w:rPr>
                <w:b/>
                <w:bCs/>
                <w:spacing w:val="-4"/>
              </w:rPr>
              <w:t>Main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Unit</w:t>
            </w:r>
          </w:p>
        </w:tc>
      </w:tr>
      <w:tr>
        <w:trPr>
          <w:trHeight w:val="306" w:hRule="atLeast"/>
        </w:trPr>
        <w:tc>
          <w:tcPr>
            <w:tcW w:w="1558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38" w:line="200" w:lineRule="auto"/>
              <w:jc w:val="right"/>
              <w:rPr/>
            </w:pPr>
            <w:r>
              <w:rPr>
                <w:spacing w:val="-7"/>
              </w:rPr>
              <w:t>0-150V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，0-60A，</w:t>
            </w:r>
          </w:p>
        </w:tc>
        <w:tc>
          <w:tcPr>
            <w:tcW w:w="785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38" w:line="200" w:lineRule="auto"/>
              <w:jc w:val="right"/>
              <w:rPr/>
            </w:pPr>
            <w:r>
              <w:rPr>
                <w:spacing w:val="-13"/>
              </w:rPr>
              <w:t>1000W，</w:t>
            </w:r>
          </w:p>
        </w:tc>
        <w:tc>
          <w:tcPr>
            <w:tcW w:w="5704" w:type="dxa"/>
            <w:vAlign w:val="top"/>
            <w:tcBorders>
              <w:left w:val="nil"/>
            </w:tcBorders>
          </w:tcPr>
          <w:p>
            <w:pPr>
              <w:pStyle w:val="TableText"/>
              <w:ind w:left="71"/>
              <w:spacing w:before="38" w:line="200" w:lineRule="auto"/>
              <w:rPr/>
            </w:pPr>
            <w:r>
              <w:rPr>
                <w:spacing w:val="-7"/>
              </w:rPr>
              <w:t>1CH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3"/>
              <w:spacing w:before="38" w:line="200" w:lineRule="auto"/>
              <w:rPr/>
            </w:pPr>
            <w:r>
              <w:rPr>
                <w:spacing w:val="-1"/>
              </w:rPr>
              <w:t>OWH67E010-150</w:t>
            </w:r>
          </w:p>
        </w:tc>
      </w:tr>
      <w:tr>
        <w:trPr>
          <w:trHeight w:val="307" w:hRule="atLeast"/>
        </w:trPr>
        <w:tc>
          <w:tcPr>
            <w:tcW w:w="1558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39" w:line="200" w:lineRule="auto"/>
              <w:jc w:val="right"/>
              <w:rPr/>
            </w:pPr>
            <w:r>
              <w:rPr>
                <w:spacing w:val="-7"/>
              </w:rPr>
              <w:t>0-60V</w:t>
            </w:r>
            <w:r>
              <w:rPr>
                <w:spacing w:val="-26"/>
              </w:rPr>
              <w:t xml:space="preserve"> </w:t>
            </w:r>
            <w:r>
              <w:rPr>
                <w:spacing w:val="-7"/>
              </w:rPr>
              <w:t>，0-120A，</w:t>
            </w:r>
          </w:p>
        </w:tc>
        <w:tc>
          <w:tcPr>
            <w:tcW w:w="785" w:type="dxa"/>
            <w:vAlign w:val="top"/>
            <w:tcBorders>
              <w:left w:val="nil"/>
              <w:right w:val="nil"/>
            </w:tcBorders>
          </w:tcPr>
          <w:p>
            <w:pPr>
              <w:pStyle w:val="TableText"/>
              <w:spacing w:before="39" w:line="200" w:lineRule="auto"/>
              <w:jc w:val="right"/>
              <w:rPr/>
            </w:pPr>
            <w:r>
              <w:rPr>
                <w:spacing w:val="-13"/>
              </w:rPr>
              <w:t>1000W，</w:t>
            </w:r>
          </w:p>
        </w:tc>
        <w:tc>
          <w:tcPr>
            <w:tcW w:w="5704" w:type="dxa"/>
            <w:vAlign w:val="top"/>
            <w:tcBorders>
              <w:left w:val="nil"/>
            </w:tcBorders>
          </w:tcPr>
          <w:p>
            <w:pPr>
              <w:pStyle w:val="TableText"/>
              <w:ind w:left="71"/>
              <w:spacing w:before="39" w:line="200" w:lineRule="auto"/>
              <w:rPr/>
            </w:pPr>
            <w:r>
              <w:rPr>
                <w:spacing w:val="-7"/>
              </w:rPr>
              <w:t>1CH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3"/>
              <w:spacing w:before="39" w:line="200" w:lineRule="auto"/>
              <w:rPr/>
            </w:pPr>
            <w:r>
              <w:rPr>
                <w:spacing w:val="-1"/>
              </w:rPr>
              <w:t>OWH67E010-60</w:t>
            </w:r>
          </w:p>
        </w:tc>
      </w:tr>
      <w:tr>
        <w:trPr>
          <w:trHeight w:val="306" w:hRule="atLeast"/>
        </w:trPr>
        <w:tc>
          <w:tcPr>
            <w:shd w:val="clear" w:fill="F1F1F1"/>
            <w:tcW w:w="10569" w:type="dxa"/>
            <w:vAlign w:val="top"/>
            <w:gridSpan w:val="4"/>
            <w:tcBorders>
              <w:left w:val="nil"/>
              <w:right w:val="nil"/>
            </w:tcBorders>
          </w:tcPr>
          <w:p>
            <w:pPr>
              <w:pStyle w:val="TableText"/>
              <w:ind w:left="118"/>
              <w:spacing w:before="36" w:line="202" w:lineRule="auto"/>
              <w:rPr/>
            </w:pPr>
            <w:r>
              <w:rPr>
                <w:b/>
                <w:bCs/>
                <w:spacing w:val="-1"/>
              </w:rPr>
              <w:t>Standard Accessories</w:t>
            </w:r>
          </w:p>
        </w:tc>
      </w:tr>
      <w:tr>
        <w:trPr>
          <w:trHeight w:val="307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ind w:left="116"/>
              <w:spacing w:before="39" w:line="24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spacing w:val="-2"/>
                <w:position w:val="1"/>
              </w:rPr>
              <w:t>Quick</w:t>
            </w:r>
            <w:r>
              <w:rPr>
                <w:rFonts w:ascii="Arial" w:hAnsi="Arial" w:eastAsia="Arial" w:cs="Arial"/>
                <w:sz w:val="18"/>
                <w:szCs w:val="18"/>
                <w:spacing w:val="11"/>
                <w:position w:val="1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spacing w:val="-2"/>
                <w:position w:val="1"/>
              </w:rPr>
              <w:t>Guide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04"/>
              <w:spacing w:before="165" w:line="132" w:lineRule="exact"/>
              <w:rPr/>
            </w:pPr>
            <w:r>
              <w:rPr>
                <w:spacing w:val="-1"/>
                <w:position w:val="-1"/>
              </w:rPr>
              <w:t>————</w:t>
            </w:r>
          </w:p>
        </w:tc>
      </w:tr>
      <w:tr>
        <w:trPr>
          <w:trHeight w:val="306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ind w:left="122"/>
              <w:spacing w:before="39" w:line="24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spacing w:val="-1"/>
                <w:position w:val="3"/>
              </w:rPr>
              <w:t>Power Cord (Local</w:t>
            </w:r>
            <w:r>
              <w:rPr>
                <w:rFonts w:ascii="Arial" w:hAnsi="Arial" w:eastAsia="Arial" w:cs="Arial"/>
                <w:sz w:val="18"/>
                <w:szCs w:val="18"/>
                <w:spacing w:val="10"/>
                <w:position w:val="3"/>
              </w:rPr>
              <w:t xml:space="preserve"> </w:t>
            </w:r>
            <w:r>
              <w:rPr>
                <w:rFonts w:ascii="Arial" w:hAnsi="Arial" w:eastAsia="Arial" w:cs="Arial"/>
                <w:sz w:val="18"/>
                <w:szCs w:val="18"/>
                <w:spacing w:val="-1"/>
                <w:position w:val="3"/>
              </w:rPr>
              <w:t>Standard)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04"/>
              <w:spacing w:before="165" w:line="131" w:lineRule="exact"/>
              <w:rPr/>
            </w:pPr>
            <w:r>
              <w:rPr>
                <w:spacing w:val="-1"/>
                <w:position w:val="-1"/>
              </w:rPr>
              <w:t>————</w:t>
            </w:r>
          </w:p>
        </w:tc>
      </w:tr>
      <w:tr>
        <w:trPr>
          <w:trHeight w:val="306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pStyle w:val="TableText"/>
              <w:ind w:left="126"/>
              <w:spacing w:before="41" w:line="198" w:lineRule="auto"/>
              <w:rPr/>
            </w:pPr>
            <w:r>
              <w:rPr>
                <w:spacing w:val="-1"/>
              </w:rPr>
              <w:t>RS485/CAN Communication Terminal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1"/>
              </w:rPr>
              <w:t>Block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1" w:line="198" w:lineRule="auto"/>
              <w:rPr/>
            </w:pPr>
            <w:r>
              <w:rPr>
                <w:spacing w:val="-2"/>
              </w:rPr>
              <w:t>7Term-3</w:t>
            </w:r>
          </w:p>
        </w:tc>
      </w:tr>
      <w:tr>
        <w:trPr>
          <w:trHeight w:val="307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pStyle w:val="TableText"/>
              <w:ind w:left="126"/>
              <w:spacing w:before="42" w:line="198" w:lineRule="auto"/>
              <w:rPr/>
            </w:pPr>
            <w:r>
              <w:rPr>
                <w:spacing w:val="-2"/>
              </w:rPr>
              <w:t>Remote Sense Terminal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2"/>
              </w:rPr>
              <w:t>Block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2" w:line="198" w:lineRule="auto"/>
              <w:rPr/>
            </w:pPr>
            <w:r>
              <w:rPr>
                <w:spacing w:val="-2"/>
              </w:rPr>
              <w:t>7Term-4</w:t>
            </w:r>
          </w:p>
        </w:tc>
      </w:tr>
      <w:tr>
        <w:trPr>
          <w:trHeight w:val="307" w:hRule="atLeast"/>
        </w:trPr>
        <w:tc>
          <w:tcPr>
            <w:shd w:val="clear" w:fill="F1F1F1"/>
            <w:tcW w:w="10569" w:type="dxa"/>
            <w:vAlign w:val="top"/>
            <w:gridSpan w:val="4"/>
            <w:tcBorders>
              <w:left w:val="nil"/>
              <w:right w:val="nil"/>
            </w:tcBorders>
          </w:tcPr>
          <w:p>
            <w:pPr>
              <w:pStyle w:val="TableText"/>
              <w:ind w:left="116"/>
              <w:spacing w:before="40" w:line="199" w:lineRule="auto"/>
              <w:rPr/>
            </w:pPr>
            <w:r>
              <w:rPr>
                <w:b/>
                <w:bCs/>
                <w:spacing w:val="-1"/>
              </w:rPr>
              <w:t>Optional Accessories</w:t>
            </w:r>
          </w:p>
        </w:tc>
      </w:tr>
      <w:tr>
        <w:trPr>
          <w:trHeight w:val="307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pStyle w:val="TableText"/>
              <w:ind w:left="110"/>
              <w:spacing w:before="42" w:line="198" w:lineRule="auto"/>
              <w:rPr/>
            </w:pPr>
            <w:r>
              <w:rPr>
                <w:spacing w:val="-2"/>
              </w:rPr>
              <w:t>40A Test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Leads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2" w:line="198" w:lineRule="auto"/>
              <w:rPr/>
            </w:pPr>
            <w:r>
              <w:rPr>
                <w:spacing w:val="-2"/>
              </w:rPr>
              <w:t>7T2T40</w:t>
            </w:r>
          </w:p>
        </w:tc>
      </w:tr>
      <w:tr>
        <w:trPr>
          <w:trHeight w:val="307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pStyle w:val="TableText"/>
              <w:ind w:left="117"/>
              <w:spacing w:before="42" w:line="198" w:lineRule="auto"/>
              <w:rPr/>
            </w:pPr>
            <w:r>
              <w:rPr>
                <w:spacing w:val="-3"/>
              </w:rPr>
              <w:t>80A Test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3"/>
              </w:rPr>
              <w:t>Leads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2" w:line="198" w:lineRule="auto"/>
              <w:rPr/>
            </w:pPr>
            <w:r>
              <w:rPr>
                <w:spacing w:val="-2"/>
              </w:rPr>
              <w:t>7T2T80</w:t>
            </w:r>
          </w:p>
        </w:tc>
      </w:tr>
      <w:tr>
        <w:trPr>
          <w:trHeight w:val="307" w:hRule="atLeast"/>
        </w:trPr>
        <w:tc>
          <w:tcPr>
            <w:tcW w:w="8047" w:type="dxa"/>
            <w:vAlign w:val="top"/>
            <w:gridSpan w:val="3"/>
            <w:tcBorders>
              <w:left w:val="nil"/>
            </w:tcBorders>
          </w:tcPr>
          <w:p>
            <w:pPr>
              <w:pStyle w:val="TableText"/>
              <w:ind w:left="127"/>
              <w:spacing w:before="42" w:line="198" w:lineRule="auto"/>
              <w:rPr/>
            </w:pPr>
            <w:r>
              <w:rPr>
                <w:spacing w:val="-3"/>
              </w:rPr>
              <w:t>120A Test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Leads</w:t>
            </w:r>
          </w:p>
        </w:tc>
        <w:tc>
          <w:tcPr>
            <w:tcW w:w="2522" w:type="dxa"/>
            <w:vAlign w:val="top"/>
            <w:tcBorders>
              <w:right w:val="nil"/>
            </w:tcBorders>
          </w:tcPr>
          <w:p>
            <w:pPr>
              <w:pStyle w:val="TableText"/>
              <w:ind w:left="114"/>
              <w:spacing w:before="42" w:line="198" w:lineRule="auto"/>
              <w:rPr/>
            </w:pPr>
            <w:r>
              <w:rPr>
                <w:spacing w:val="-2"/>
              </w:rPr>
              <w:t>7T2T120</w:t>
            </w:r>
          </w:p>
        </w:tc>
      </w:tr>
      <w:tr>
        <w:trPr>
          <w:trHeight w:val="302" w:hRule="atLeast"/>
        </w:trPr>
        <w:tc>
          <w:tcPr>
            <w:tcW w:w="8047" w:type="dxa"/>
            <w:vAlign w:val="top"/>
            <w:gridSpan w:val="3"/>
            <w:tcBorders>
              <w:left w:val="nil"/>
              <w:bottom w:val="nil"/>
            </w:tcBorders>
          </w:tcPr>
          <w:p>
            <w:pPr>
              <w:pStyle w:val="TableText"/>
              <w:ind w:left="126"/>
              <w:spacing w:before="42" w:line="194" w:lineRule="auto"/>
              <w:rPr/>
            </w:pPr>
            <w:r>
              <w:rPr>
                <w:spacing w:val="-3"/>
              </w:rPr>
              <w:t>L-Shaped</w:t>
            </w:r>
            <w:r>
              <w:rPr>
                <w:spacing w:val="31"/>
              </w:rPr>
              <w:t xml:space="preserve"> </w:t>
            </w:r>
            <w:r>
              <w:rPr>
                <w:spacing w:val="-3"/>
              </w:rPr>
              <w:t>Mounting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3"/>
              </w:rPr>
              <w:t>Bracket</w:t>
            </w:r>
          </w:p>
        </w:tc>
        <w:tc>
          <w:tcPr>
            <w:tcW w:w="2522" w:type="dxa"/>
            <w:vAlign w:val="top"/>
            <w:tcBorders>
              <w:bottom w:val="nil"/>
              <w:right w:val="nil"/>
            </w:tcBorders>
          </w:tcPr>
          <w:p>
            <w:pPr>
              <w:pStyle w:val="TableText"/>
              <w:ind w:left="114"/>
              <w:spacing w:before="42" w:line="194" w:lineRule="auto"/>
              <w:rPr/>
            </w:pPr>
            <w:r>
              <w:rPr>
                <w:spacing w:val="-3"/>
              </w:rPr>
              <w:t>7L-B</w:t>
            </w:r>
          </w:p>
        </w:tc>
      </w:tr>
      <w:tr>
        <w:trPr>
          <w:trHeight w:val="283" w:hRule="atLeast"/>
        </w:trPr>
        <w:tc>
          <w:tcPr>
            <w:shd w:val="clear" w:fill="DC8000"/>
            <w:tcW w:w="10569" w:type="dxa"/>
            <w:vAlign w:val="top"/>
            <w:gridSpan w:val="4"/>
            <w:tcBorders>
              <w:left w:val="nil"/>
              <w:bottom w:val="nil"/>
              <w:right w:val="nil"/>
              <w:top w:val="nil"/>
            </w:tcBorders>
          </w:tcPr>
          <w:p>
            <w:pPr>
              <w:pStyle w:val="TableText"/>
              <w:ind w:left="110"/>
              <w:spacing w:before="79" w:line="194" w:lineRule="exact"/>
              <w:rPr/>
            </w:pPr>
            <w:r>
              <w:rPr>
                <w:b/>
                <w:bCs/>
                <w:color w:val="FFFFFF"/>
                <w:spacing w:val="-1"/>
                <w:position w:val="1"/>
              </w:rPr>
              <w:t>Warranty</w:t>
            </w:r>
          </w:p>
        </w:tc>
      </w:tr>
      <w:tr>
        <w:trPr>
          <w:trHeight w:val="292" w:hRule="atLeast"/>
        </w:trPr>
        <w:tc>
          <w:tcPr>
            <w:tcW w:w="10569" w:type="dxa"/>
            <w:vAlign w:val="top"/>
            <w:gridSpan w:val="4"/>
            <w:tcBorders>
              <w:left w:val="nil"/>
              <w:right w:val="nil"/>
              <w:top w:val="nil"/>
            </w:tcBorders>
          </w:tcPr>
          <w:p>
            <w:pPr>
              <w:ind w:left="128"/>
              <w:spacing w:before="32" w:line="246" w:lineRule="exact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position w:val="3"/>
              </w:rPr>
              <w:t>1-year main-unit warranty; </w:t>
            </w:r>
            <w:r>
              <w:rPr>
                <w:rFonts w:ascii="Arial" w:hAnsi="Arial" w:eastAsia="Arial" w:cs="Arial"/>
                <w:sz w:val="18"/>
                <w:szCs w:val="18"/>
                <w:spacing w:val="-1"/>
                <w:position w:val="3"/>
              </w:rPr>
              <w:t>accessories excluded.</w:t>
            </w:r>
          </w:p>
        </w:tc>
      </w:tr>
    </w:tbl>
    <w:p>
      <w:pPr>
        <w:pStyle w:val="BodyText"/>
        <w:spacing w:before="103" w:line="1197" w:lineRule="exact"/>
        <w:rPr/>
      </w:pPr>
      <w:r>
        <w:rPr>
          <w:position w:val="-25"/>
        </w:rPr>
        <w:pict>
          <v:group id="_x0000_s6" style="mso-position-vertical-relative:line;mso-position-horizontal-relative:char;width:612pt;height:60.45pt;" filled="false" stroked="false" coordsize="12240,1209" coordorigin="0,0">
            <v:rect id="_x0000_s8" style="position:absolute;left:0;top:0;width:12240;height:1209;" fillcolor="#171717" filled="true" stroked="false"/>
            <v:shape id="_x0000_s10" style="position:absolute;left:5526;top:213;width:5870;height:908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35"/>
                      <w:spacing w:before="20" w:line="214" w:lineRule="auto"/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</w:rPr>
                    </w:pPr>
                    <w:r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  <w:b/>
                        <w:bCs/>
                        <w:color w:val="FFFFFF"/>
                        <w:spacing w:val="-1"/>
                      </w:rPr>
                      <w:t>Fujian</w:t>
                    </w:r>
                    <w:r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  <w:b/>
                        <w:bCs/>
                        <w:color w:val="FFFFFF"/>
                        <w:spacing w:val="17"/>
                        <w:w w:val="10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  <w:b/>
                        <w:bCs/>
                        <w:color w:val="FFFFFF"/>
                        <w:spacing w:val="-1"/>
                      </w:rPr>
                      <w:t>Lilliput Optoelectronics Technology </w:t>
                    </w:r>
                    <w:r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  <w:b/>
                        <w:bCs/>
                        <w:color w:val="FFFFFF"/>
                        <w:spacing w:val="-2"/>
                      </w:rPr>
                      <w:t>Co.,</w:t>
                    </w:r>
                    <w:r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  <w:b/>
                        <w:bCs/>
                        <w:color w:val="FFFFFF"/>
                        <w:spacing w:val="18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22"/>
                        <w:szCs w:val="22"/>
                        <w:b/>
                        <w:bCs/>
                        <w:color w:val="FFFFFF"/>
                        <w:spacing w:val="-2"/>
                      </w:rPr>
                      <w:t>Ltd.</w:t>
                    </w:r>
                  </w:p>
                  <w:p>
                    <w:pPr>
                      <w:ind w:left="20" w:right="20" w:firstLine="12"/>
                      <w:spacing w:before="82" w:line="221" w:lineRule="auto"/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</w:rPr>
                    </w:pP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1"/>
                      </w:rPr>
                      <w:t>No.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15"/>
                        <w:w w:val="10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1"/>
                      </w:rPr>
                      <w:t>19,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16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1"/>
                      </w:rPr>
                      <w:t>Heming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14"/>
                        <w:w w:val="10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1"/>
                      </w:rPr>
                      <w:t>Road,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14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1"/>
                      </w:rPr>
                      <w:t>Lan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2"/>
                      </w:rPr>
                      <w:t>tian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15"/>
                        <w:w w:val="10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2"/>
                      </w:rPr>
                      <w:t>Industrial Zone Zhangzhou 363005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18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2"/>
                      </w:rPr>
                      <w:t>P.R. China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</w:rPr>
                      <w:t>Tel :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20"/>
                        <w:w w:val="101"/>
                      </w:rPr>
                      <w:t xml:space="preserve"> </w:t>
                    </w:r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</w:rPr>
                      <w:t>+86.596.213.0430         E-mail: </w:t>
                    </w:r>
                    <w:hyperlink w:history="true" r:id="rId12">
                      <w:r>
                        <w:rPr>
                          <w:rFonts w:ascii="Microsoft YaHei" w:hAnsi="Microsoft YaHei" w:eastAsia="Microsoft YaHei" w:cs="Microsoft YaHei"/>
                          <w:sz w:val="16"/>
                          <w:szCs w:val="16"/>
                          <w:color w:val="FFFFFF"/>
                        </w:rPr>
                        <w:t>info@owon.com</w:t>
                      </w:r>
                      <w:r>
                        <w:rPr>
                          <w:rFonts w:ascii="Microsoft YaHei" w:hAnsi="Microsoft YaHei" w:eastAsia="Microsoft YaHei" w:cs="Microsoft YaHei"/>
                          <w:sz w:val="16"/>
                          <w:szCs w:val="16"/>
                          <w:color w:val="FFFFFF"/>
                          <w:spacing w:val="-1"/>
                        </w:rPr>
                        <w:t>.cn</w:t>
                      </w:r>
                    </w:hyperlink>
                    <w:r>
                      <w:rPr>
                        <w:rFonts w:ascii="Microsoft YaHei" w:hAnsi="Microsoft YaHei" w:eastAsia="Microsoft YaHei" w:cs="Microsoft YaHei"/>
                        <w:sz w:val="16"/>
                        <w:szCs w:val="16"/>
                        <w:color w:val="FFFFFF"/>
                        <w:spacing w:val="-1"/>
                      </w:rPr>
                      <w:t xml:space="preserve">         </w:t>
                    </w:r>
                    <w:hyperlink w:history="true" r:id="rId13">
                      <w:r>
                        <w:rPr>
                          <w:rFonts w:ascii="Microsoft YaHei" w:hAnsi="Microsoft YaHei" w:eastAsia="Microsoft YaHei" w:cs="Microsoft YaHei"/>
                          <w:sz w:val="16"/>
                          <w:szCs w:val="16"/>
                          <w:color w:val="FFFFFF"/>
                          <w:spacing w:val="-1"/>
                        </w:rPr>
                        <w:t>www.owon.com</w:t>
                      </w:r>
                    </w:hyperlink>
                  </w:p>
                </w:txbxContent>
              </v:textbox>
            </v:shape>
            <v:shape id="_x0000_s12" style="position:absolute;left:829;top:338;width:2456;height:584;" filled="false" stroked="false" type="#_x0000_t75">
              <v:imagedata o:title="" r:id="rId14"/>
            </v:shape>
          </v:group>
        </w:pict>
      </w:r>
    </w:p>
    <w:sectPr>
      <w:headerReference w:type="default" r:id="rId6"/>
      <w:footerReference w:type="default" r:id="rId7"/>
      <w:pgSz w:w="12246" w:h="16499"/>
      <w:pgMar w:top="400" w:right="0" w:bottom="1" w:left="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firstLine="849"/>
      <w:spacing w:line="661" w:lineRule="exact"/>
      <w:rPr/>
    </w:pPr>
    <w:r>
      <w:pict>
        <v:shape id="WordPictureWatermark2" style="position:absolute;margin-left:0.72pt;margin-top:0.719971pt;mso-position-vertical-relative:page;mso-position-horizontal-relative:page;width:611.6pt;height:379.4pt;z-index:-251658240;" o:allowincell="f" filled="false" stroked="false" type="#_x0000_t75">
          <v:imagedata o:title="" r:id="rId1"/>
        </v:shape>
      </w:pict>
    </w:r>
    <w:r>
      <w:rPr>
        <w:position w:val="-13"/>
      </w:rPr>
      <w:drawing>
        <wp:inline distT="0" distB="0" distL="0" distR="0">
          <wp:extent cx="1799844" cy="420369"/>
          <wp:effectExtent l="0" t="0" r="0" b="0"/>
          <wp:docPr id="2" name="IM 2"/>
          <wp:cNvGraphicFramePr/>
          <a:graphic>
            <a:graphicData uri="http://schemas.openxmlformats.org/drawingml/2006/picture">
              <pic:pic>
                <pic:nvPicPr>
                  <pic:cNvPr id="2" name="IM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1799844" cy="42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18"/>
      <w:szCs w:val="1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png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image" Target="media/image6.png"/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7" Type="http://schemas.openxmlformats.org/officeDocument/2006/relationships/fontTable" Target="fontTable.xml"/><Relationship Id="rId16" Type="http://schemas.openxmlformats.org/officeDocument/2006/relationships/styles" Target="styles.xml"/><Relationship Id="rId15" Type="http://schemas.openxmlformats.org/officeDocument/2006/relationships/settings" Target="settings.xml"/><Relationship Id="rId14" Type="http://schemas.openxmlformats.org/officeDocument/2006/relationships/image" Target="media/image11.png"/><Relationship Id="rId13" Type="http://schemas.openxmlformats.org/officeDocument/2006/relationships/hyperlink" Target="https://www.owon.com" TargetMode="External"/><Relationship Id="rId12" Type="http://schemas.openxmlformats.org/officeDocument/2006/relationships/hyperlink" Target="info@owon.com.cn" TargetMode="External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振军 汤</dc:creator>
  <dcterms:created xsi:type="dcterms:W3CDTF">2026-09-02T09:37:51Z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2026-09-02T18:03:14</vt:filetime>
  </property>
</Properties>
</file>